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E9FE9" w14:textId="77777777" w:rsidR="00E9626C" w:rsidRPr="00612D7D" w:rsidRDefault="00E9626C" w:rsidP="00E9626C">
      <w:pPr>
        <w:tabs>
          <w:tab w:val="left" w:pos="1843"/>
        </w:tabs>
        <w:jc w:val="both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612D7D">
        <w:rPr>
          <w:rFonts w:ascii="Times New Roman" w:hAnsi="Times New Roman" w:cs="Times New Roman"/>
          <w:noProof/>
          <w:color w:val="auto"/>
          <w:lang w:val="en-US" w:eastAsia="en-US"/>
        </w:rPr>
        <w:tab/>
      </w:r>
    </w:p>
    <w:p w14:paraId="2ED9913A" w14:textId="77777777" w:rsidR="00E9626C" w:rsidRPr="00612D7D" w:rsidRDefault="00E9626C" w:rsidP="00E9626C">
      <w:pPr>
        <w:ind w:left="11" w:hanging="11"/>
        <w:jc w:val="center"/>
        <w:rPr>
          <w:rFonts w:ascii="Times New Roman" w:hAnsi="Times New Roman" w:cs="Times New Roman"/>
          <w:b/>
          <w:color w:val="auto"/>
        </w:rPr>
      </w:pPr>
      <w:r w:rsidRPr="00612D7D">
        <w:rPr>
          <w:rFonts w:ascii="Times New Roman" w:hAnsi="Times New Roman" w:cs="Times New Roman"/>
          <w:b/>
          <w:color w:val="auto"/>
        </w:rPr>
        <w:t>REPUBLIKA HRVATSKA</w:t>
      </w:r>
    </w:p>
    <w:p w14:paraId="6BA520E7" w14:textId="77777777" w:rsidR="00E9626C" w:rsidRPr="00612D7D" w:rsidRDefault="00E9626C" w:rsidP="00E9626C">
      <w:pPr>
        <w:ind w:left="11" w:hanging="11"/>
        <w:jc w:val="center"/>
        <w:rPr>
          <w:rFonts w:ascii="Times New Roman" w:hAnsi="Times New Roman" w:cs="Times New Roman"/>
          <w:b/>
          <w:color w:val="auto"/>
        </w:rPr>
      </w:pPr>
      <w:r w:rsidRPr="00612D7D">
        <w:rPr>
          <w:rFonts w:ascii="Times New Roman" w:hAnsi="Times New Roman" w:cs="Times New Roman"/>
          <w:b/>
          <w:color w:val="auto"/>
        </w:rPr>
        <w:t>MINISTARSTVO POLJOPRIVREDE, ŠUMARSTVA I RIBARSTVA</w:t>
      </w:r>
    </w:p>
    <w:p w14:paraId="38EC3F05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  <w:r w:rsidRPr="00612D7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C62399F" wp14:editId="5F497BDA">
                <wp:simplePos x="0" y="0"/>
                <wp:positionH relativeFrom="column">
                  <wp:posOffset>-4445</wp:posOffset>
                </wp:positionH>
                <wp:positionV relativeFrom="paragraph">
                  <wp:posOffset>47624</wp:posOffset>
                </wp:positionV>
                <wp:extent cx="5800725" cy="0"/>
                <wp:effectExtent l="0" t="0" r="0" b="0"/>
                <wp:wrapNone/>
                <wp:docPr id="1941032358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1E5E0" id="Ravni poveznik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3.75pt" to="456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" strokecolor="windowText">
                <v:stroke joinstyle="miter"/>
                <o:lock v:ext="edit" shapetype="f"/>
              </v:line>
            </w:pict>
          </mc:Fallback>
        </mc:AlternateContent>
      </w:r>
    </w:p>
    <w:p w14:paraId="5A3A7B75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109F0CC7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  <w:r w:rsidRPr="00612D7D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21213409" wp14:editId="11D60EF2">
            <wp:extent cx="667385" cy="869315"/>
            <wp:effectExtent l="0" t="0" r="0" b="0"/>
            <wp:docPr id="1" name="Slika 2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9D688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3467E7A3" w14:textId="77777777" w:rsidR="00E9626C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112E35F4" w14:textId="77777777" w:rsidR="00E9626C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34D88E09" w14:textId="77777777" w:rsidR="00E9626C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72CDB22D" w14:textId="77777777" w:rsidR="00E9626C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5839706B" w14:textId="77777777" w:rsidR="00E9626C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2E9A8D51" w14:textId="77777777" w:rsidR="00E9626C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7A2C2B19" w14:textId="77777777" w:rsidR="00E9626C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0B7E53A6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085BBAA2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42139C96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  <w:spacing w:val="-10"/>
          <w:kern w:val="28"/>
        </w:rPr>
      </w:pPr>
    </w:p>
    <w:p w14:paraId="056B0821" w14:textId="77777777" w:rsidR="00E9626C" w:rsidRPr="00612D7D" w:rsidRDefault="00E9626C" w:rsidP="00E9626C">
      <w:pPr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</w:rPr>
      </w:pPr>
      <w:bookmarkStart w:id="1" w:name="_Hlk145578421"/>
      <w:r w:rsidRPr="00612D7D">
        <w:rPr>
          <w:rFonts w:ascii="Times New Roman" w:hAnsi="Times New Roman" w:cs="Times New Roman"/>
          <w:b/>
          <w:bCs/>
          <w:color w:val="auto"/>
          <w:spacing w:val="-10"/>
          <w:kern w:val="28"/>
        </w:rPr>
        <w:t xml:space="preserve">PROGRAM POTPORE RAZVOJU POLJOPRIVREDNIH PROJEKATA HRVATA </w:t>
      </w:r>
    </w:p>
    <w:p w14:paraId="76238119" w14:textId="77777777" w:rsidR="00E9626C" w:rsidRPr="00612D7D" w:rsidRDefault="00E9626C" w:rsidP="00E9626C">
      <w:pPr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  <w:lang w:eastAsia="en-US"/>
        </w:rPr>
      </w:pPr>
      <w:r w:rsidRPr="00612D7D">
        <w:rPr>
          <w:rFonts w:ascii="Times New Roman" w:hAnsi="Times New Roman" w:cs="Times New Roman"/>
          <w:b/>
          <w:bCs/>
          <w:color w:val="auto"/>
          <w:spacing w:val="-10"/>
          <w:kern w:val="28"/>
        </w:rPr>
        <w:t xml:space="preserve">U BOSNI I </w:t>
      </w:r>
      <w:r w:rsidRPr="009F38A1">
        <w:rPr>
          <w:rFonts w:ascii="Times New Roman" w:hAnsi="Times New Roman" w:cs="Times New Roman"/>
          <w:b/>
          <w:bCs/>
          <w:color w:val="auto"/>
          <w:spacing w:val="-10"/>
          <w:kern w:val="28"/>
        </w:rPr>
        <w:t>HERCEGOVINI ZA RAZDOBLJE 2026. - 2028.</w:t>
      </w:r>
      <w:r w:rsidRPr="00612D7D">
        <w:rPr>
          <w:rFonts w:ascii="Times New Roman" w:hAnsi="Times New Roman" w:cs="Times New Roman"/>
          <w:b/>
          <w:bCs/>
          <w:color w:val="auto"/>
          <w:spacing w:val="-10"/>
          <w:kern w:val="28"/>
        </w:rPr>
        <w:t xml:space="preserve"> </w:t>
      </w:r>
    </w:p>
    <w:bookmarkEnd w:id="1"/>
    <w:p w14:paraId="4B1C953E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color w:val="auto"/>
        </w:rPr>
      </w:pPr>
    </w:p>
    <w:p w14:paraId="22963A6D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784C2556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1C4147DC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0F6E80E4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1D5366A0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2394B9A8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1BA317FB" w14:textId="77777777" w:rsidR="00E9626C" w:rsidRPr="00612D7D" w:rsidRDefault="00E9626C" w:rsidP="00E9626C">
      <w:pPr>
        <w:jc w:val="both"/>
        <w:rPr>
          <w:rFonts w:ascii="Times New Roman" w:hAnsi="Times New Roman" w:cs="Times New Roman"/>
          <w:b/>
          <w:color w:val="auto"/>
        </w:rPr>
      </w:pPr>
    </w:p>
    <w:p w14:paraId="5ADBC9A1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3CD31056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08268DD6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4A1BEF02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2CACF645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0270870B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31F95989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45EC9A83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20F077D9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443274A8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5EB22D0B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7476DAEE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0EB9D7CC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0A985FFD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12A72D34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  <w:r w:rsidRPr="00612D7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C080CF0" wp14:editId="3BE547C7">
                <wp:simplePos x="0" y="0"/>
                <wp:positionH relativeFrom="column">
                  <wp:posOffset>-303530</wp:posOffset>
                </wp:positionH>
                <wp:positionV relativeFrom="paragraph">
                  <wp:posOffset>96519</wp:posOffset>
                </wp:positionV>
                <wp:extent cx="6082030" cy="0"/>
                <wp:effectExtent l="0" t="0" r="0" b="0"/>
                <wp:wrapNone/>
                <wp:docPr id="628942970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6D18D" id="Ravni poveznik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.9pt,7.6pt" to="4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" strokecolor="windowText">
                <v:stroke joinstyle="miter"/>
                <o:lock v:ext="edit" shapetype="f"/>
              </v:line>
            </w:pict>
          </mc:Fallback>
        </mc:AlternateContent>
      </w:r>
    </w:p>
    <w:p w14:paraId="327DD186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  <w:r w:rsidRPr="00612D7D">
        <w:rPr>
          <w:rFonts w:ascii="Times New Roman" w:hAnsi="Times New Roman" w:cs="Times New Roman"/>
          <w:b/>
          <w:color w:val="auto"/>
        </w:rPr>
        <w:t xml:space="preserve">Zagreb, </w:t>
      </w:r>
      <w:r w:rsidRPr="009F38A1">
        <w:rPr>
          <w:rFonts w:ascii="Times New Roman" w:hAnsi="Times New Roman" w:cs="Times New Roman"/>
          <w:b/>
          <w:color w:val="auto"/>
        </w:rPr>
        <w:t>ožujak</w:t>
      </w:r>
      <w:r w:rsidRPr="00612D7D">
        <w:rPr>
          <w:rFonts w:ascii="Times New Roman" w:hAnsi="Times New Roman" w:cs="Times New Roman"/>
          <w:b/>
          <w:color w:val="auto"/>
        </w:rPr>
        <w:t xml:space="preserve"> 2026.</w:t>
      </w:r>
    </w:p>
    <w:p w14:paraId="1FDBCCE9" w14:textId="77777777" w:rsidR="00E9626C" w:rsidRPr="00612D7D" w:rsidRDefault="00E9626C" w:rsidP="00E9626C">
      <w:pPr>
        <w:ind w:left="10" w:hanging="10"/>
        <w:jc w:val="center"/>
        <w:rPr>
          <w:rFonts w:ascii="Times New Roman" w:hAnsi="Times New Roman" w:cs="Times New Roman"/>
          <w:b/>
          <w:color w:val="auto"/>
        </w:rPr>
      </w:pPr>
    </w:p>
    <w:p w14:paraId="4E50C835" w14:textId="77777777" w:rsidR="00E9626C" w:rsidRPr="00612D7D" w:rsidRDefault="00E9626C" w:rsidP="00E9626C">
      <w:pPr>
        <w:ind w:left="10" w:hanging="10"/>
        <w:jc w:val="both"/>
        <w:rPr>
          <w:rFonts w:ascii="Times New Roman" w:hAnsi="Times New Roman" w:cs="Times New Roman"/>
          <w:color w:val="auto"/>
        </w:rPr>
      </w:pPr>
    </w:p>
    <w:p w14:paraId="0C1D70A0" w14:textId="77777777" w:rsidR="00E9626C" w:rsidRPr="00612D7D" w:rsidRDefault="00E9626C" w:rsidP="00E9626C">
      <w:pPr>
        <w:ind w:left="10" w:hanging="10"/>
        <w:jc w:val="both"/>
        <w:rPr>
          <w:rFonts w:ascii="Times New Roman" w:hAnsi="Times New Roman" w:cs="Times New Roman"/>
          <w:color w:val="auto"/>
        </w:rPr>
      </w:pPr>
    </w:p>
    <w:p w14:paraId="607655A8" w14:textId="77777777" w:rsidR="00E9626C" w:rsidRPr="00612D7D" w:rsidRDefault="00E9626C" w:rsidP="00E9626C">
      <w:pPr>
        <w:ind w:left="10" w:hanging="10"/>
        <w:jc w:val="both"/>
        <w:rPr>
          <w:rFonts w:ascii="Times New Roman" w:hAnsi="Times New Roman" w:cs="Times New Roman"/>
          <w:color w:val="auto"/>
        </w:rPr>
      </w:pPr>
    </w:p>
    <w:p w14:paraId="36C0FC54" w14:textId="77777777" w:rsidR="00E9626C" w:rsidRPr="009F38A1" w:rsidRDefault="00E9626C" w:rsidP="00E9626C">
      <w:pPr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</w:rPr>
      </w:pPr>
      <w:r w:rsidRPr="00612D7D">
        <w:rPr>
          <w:rFonts w:ascii="Times New Roman" w:hAnsi="Times New Roman" w:cs="Times New Roman"/>
          <w:b/>
          <w:bCs/>
          <w:color w:val="auto"/>
          <w:spacing w:val="-10"/>
          <w:kern w:val="28"/>
        </w:rPr>
        <w:t xml:space="preserve">PROGRAM POTPORE RAZVOJU </w:t>
      </w:r>
      <w:r w:rsidRPr="009F38A1">
        <w:rPr>
          <w:rFonts w:ascii="Times New Roman" w:hAnsi="Times New Roman" w:cs="Times New Roman"/>
          <w:b/>
          <w:bCs/>
          <w:color w:val="auto"/>
          <w:spacing w:val="-10"/>
          <w:kern w:val="28"/>
        </w:rPr>
        <w:t xml:space="preserve">POLJOPRIVREDNIH PROJEKATA HRVATA </w:t>
      </w:r>
    </w:p>
    <w:p w14:paraId="249CE461" w14:textId="77777777" w:rsidR="00E9626C" w:rsidRPr="00612D7D" w:rsidRDefault="00E9626C" w:rsidP="00E9626C">
      <w:pPr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auto"/>
          <w:spacing w:val="-10"/>
          <w:kern w:val="28"/>
          <w:lang w:eastAsia="en-US"/>
        </w:rPr>
      </w:pPr>
      <w:r w:rsidRPr="009F38A1">
        <w:rPr>
          <w:rFonts w:ascii="Times New Roman" w:hAnsi="Times New Roman" w:cs="Times New Roman"/>
          <w:b/>
          <w:bCs/>
          <w:color w:val="auto"/>
          <w:spacing w:val="-10"/>
          <w:kern w:val="28"/>
        </w:rPr>
        <w:t>U BOSNI I HERCEGOVINI ZA RAZDOBLJE 2026. - 2028.</w:t>
      </w:r>
      <w:r w:rsidRPr="00612D7D">
        <w:rPr>
          <w:rFonts w:ascii="Times New Roman" w:hAnsi="Times New Roman" w:cs="Times New Roman"/>
          <w:b/>
          <w:bCs/>
          <w:color w:val="auto"/>
          <w:spacing w:val="-10"/>
          <w:kern w:val="28"/>
        </w:rPr>
        <w:t xml:space="preserve"> </w:t>
      </w:r>
    </w:p>
    <w:p w14:paraId="31F22A1E" w14:textId="77777777" w:rsidR="00E9626C" w:rsidRPr="00612D7D" w:rsidRDefault="00E9626C" w:rsidP="00E9626C">
      <w:pPr>
        <w:ind w:left="10" w:hanging="10"/>
        <w:jc w:val="both"/>
        <w:rPr>
          <w:rFonts w:ascii="Times New Roman" w:hAnsi="Times New Roman" w:cs="Times New Roman"/>
          <w:color w:val="auto"/>
        </w:rPr>
        <w:sectPr w:rsidR="00E9626C" w:rsidRPr="00612D7D" w:rsidSect="006959AE">
          <w:footerReference w:type="even" r:id="rId13"/>
          <w:footerReference w:type="default" r:id="rId14"/>
          <w:footerReference w:type="first" r:id="rId15"/>
          <w:type w:val="continuous"/>
          <w:pgSz w:w="11906" w:h="16838"/>
          <w:pgMar w:top="1418" w:right="1355" w:bottom="709" w:left="1418" w:header="720" w:footer="720" w:gutter="0"/>
          <w:pgNumType w:start="1"/>
          <w:cols w:space="720"/>
          <w:titlePg/>
          <w:docGrid w:linePitch="326"/>
        </w:sectPr>
      </w:pPr>
    </w:p>
    <w:p w14:paraId="32468250" w14:textId="77777777" w:rsidR="00E9626C" w:rsidRPr="00612D7D" w:rsidRDefault="00E9626C" w:rsidP="00E9626C">
      <w:pPr>
        <w:keepNext/>
        <w:keepLines/>
        <w:jc w:val="both"/>
        <w:outlineLvl w:val="0"/>
        <w:rPr>
          <w:rFonts w:ascii="Times New Roman" w:hAnsi="Times New Roman" w:cs="Times New Roman"/>
          <w:color w:val="auto"/>
        </w:rPr>
      </w:pPr>
      <w:bookmarkStart w:id="2" w:name="_Toc222905598"/>
    </w:p>
    <w:p w14:paraId="5602007E" w14:textId="77777777" w:rsidR="00E9626C" w:rsidRPr="00022196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1. </w:t>
      </w:r>
      <w:r w:rsidRPr="00022196">
        <w:rPr>
          <w:rFonts w:ascii="Times New Roman" w:hAnsi="Times New Roman" w:cs="Times New Roman"/>
          <w:b/>
          <w:color w:val="auto"/>
        </w:rPr>
        <w:t>UVOD</w:t>
      </w:r>
      <w:bookmarkEnd w:id="2"/>
    </w:p>
    <w:p w14:paraId="25D9BBEA" w14:textId="77777777" w:rsidR="00E9626C" w:rsidRPr="00612D7D" w:rsidRDefault="00E9626C" w:rsidP="00E9626C">
      <w:pPr>
        <w:pStyle w:val="ListParagraph"/>
        <w:keepNext/>
        <w:keepLines/>
        <w:outlineLvl w:val="0"/>
        <w:rPr>
          <w:rFonts w:ascii="Times New Roman" w:hAnsi="Times New Roman" w:cs="Times New Roman"/>
          <w:b/>
          <w:color w:val="auto"/>
        </w:rPr>
      </w:pPr>
    </w:p>
    <w:p w14:paraId="2D0AC731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bookmarkStart w:id="3" w:name="_Hlk134694289"/>
      <w:r w:rsidRPr="00612D7D">
        <w:rPr>
          <w:rFonts w:ascii="Times New Roman" w:hAnsi="Times New Roman" w:cs="Times New Roman"/>
          <w:color w:val="auto"/>
        </w:rPr>
        <w:t xml:space="preserve">Temeljem članka 16. i članka 54. stavka 2. Zakona o odnosima Republike Hrvatske s Hrvatima izvan Republike Hrvatske </w:t>
      </w:r>
      <w:bookmarkEnd w:id="3"/>
      <w:r w:rsidRPr="00612D7D">
        <w:rPr>
          <w:rFonts w:ascii="Times New Roman" w:hAnsi="Times New Roman" w:cs="Times New Roman"/>
          <w:color w:val="auto"/>
        </w:rPr>
        <w:t>donosi se Program potpore razvoju poljoprivrednih projekata Hrvata u Bosni i Hercegovini za razdoblje 2026. – 2028. (</w:t>
      </w:r>
      <w:r w:rsidRPr="00612D7D">
        <w:rPr>
          <w:rFonts w:ascii="Times New Roman" w:hAnsi="Times New Roman" w:cs="Times New Roman"/>
          <w:bCs/>
          <w:color w:val="auto"/>
        </w:rPr>
        <w:t>u daljnjem tekstu</w:t>
      </w:r>
      <w:r w:rsidRPr="00612D7D">
        <w:rPr>
          <w:rFonts w:ascii="Times New Roman" w:hAnsi="Times New Roman" w:cs="Times New Roman"/>
          <w:color w:val="auto"/>
        </w:rPr>
        <w:t xml:space="preserve">: Program). </w:t>
      </w:r>
    </w:p>
    <w:p w14:paraId="11886BB6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3998CE7A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Poljoprivreda predstavlja jedan od strateških resursa za gospodarski razvoj i opstanak ruralnih područja  u Bosni i Hercegovini, posebice za hrvatski narod čija je prisutnost i identitet neraskidivo povezan s ovim područjima. Suočena s brojnim izazovima – od demografskih promjena i klimatskih prijetnji do tehnološkog zaostajanja – poljoprivreda zahtijeva sustavnu i konkretnu potporu kako bi ostvarila svoj puni potencijal.</w:t>
      </w:r>
    </w:p>
    <w:p w14:paraId="3636025A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5104FCFA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Ovaj trogodišnji Program financiranja osmišljen je kao sveobuhvatan odgovor na te izazove i kao pokretač pozitivnih promjena. Njegova je srž usmjerena na modernizaciju sektora kroz dvije ključne tranzicije: zelenu i digitalnu. Program će podržati one poljoprivrednike i projekte koji teže održivom, konkurentnom i otpornom gospodarstvu, pridonoseći time očuvanju prirodnih resursa, povećanju profitabilnosti i jačanju položaja Hrvata poljoprivrednika na tržištu Bosne i Hercegovine, ali i Europske unije te trećih zemalja.</w:t>
      </w:r>
    </w:p>
    <w:p w14:paraId="4769EB32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4570B7FA" w14:textId="77777777" w:rsidR="00E9626C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612D7D">
        <w:rPr>
          <w:rFonts w:ascii="Times New Roman" w:hAnsi="Times New Roman" w:cs="Times New Roman"/>
          <w:b/>
          <w:color w:val="auto"/>
        </w:rPr>
        <w:t xml:space="preserve">2. </w:t>
      </w:r>
      <w:bookmarkStart w:id="4" w:name="_Toc222905599"/>
      <w:r w:rsidRPr="00612D7D">
        <w:rPr>
          <w:rFonts w:ascii="Times New Roman" w:hAnsi="Times New Roman" w:cs="Times New Roman"/>
          <w:b/>
          <w:color w:val="auto"/>
        </w:rPr>
        <w:t>CILJEVI PROGRAMA</w:t>
      </w:r>
      <w:bookmarkEnd w:id="4"/>
    </w:p>
    <w:p w14:paraId="104ED15B" w14:textId="77777777" w:rsidR="00E9626C" w:rsidRPr="00612D7D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14:paraId="3AC25A3D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Osnovni cilj Programa je </w:t>
      </w:r>
      <w:bookmarkStart w:id="5" w:name="_Hlk134694670"/>
      <w:r w:rsidRPr="00612D7D">
        <w:rPr>
          <w:rFonts w:ascii="Times New Roman" w:hAnsi="Times New Roman" w:cs="Times New Roman"/>
          <w:color w:val="auto"/>
        </w:rPr>
        <w:t>potpora ostanku Hrvata u Bosni i Hercegovini i očuvanje njihove pune jednakopravnosti kroz modernizaciju i jačanje poljoprivredne djelatnosti, a čime se neposredno utječe na čitava ruralna područja naseljena pripadnicima hrvatskoga naroda.</w:t>
      </w:r>
      <w:bookmarkEnd w:id="5"/>
      <w:r w:rsidRPr="00612D7D">
        <w:rPr>
          <w:rFonts w:ascii="Times New Roman" w:hAnsi="Times New Roman" w:cs="Times New Roman"/>
          <w:color w:val="auto"/>
        </w:rPr>
        <w:t xml:space="preserve"> Provedbom Programa unaprijedit će se konkurentnost, održivost i klimatska otpornost poljoprivrednih gospodarstava kojima upravljaju Hrvati u Bosni i Hercegovini.</w:t>
      </w:r>
    </w:p>
    <w:p w14:paraId="4D0CA941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79C60D4F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Specifični ciljevi Programa su:</w:t>
      </w:r>
    </w:p>
    <w:p w14:paraId="3DF982B7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2818796E" w14:textId="77777777" w:rsidR="00E9626C" w:rsidRPr="00612D7D" w:rsidRDefault="00E9626C" w:rsidP="00E9626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Implementacija inovativnih rješenja u poljoprivrednoj proizvodnji primjenom naprednih tehnologija, metoda i procesa koji vode ka proizvodnji visoke dodane vrijednosti i većoj konkurentnosti</w:t>
      </w:r>
    </w:p>
    <w:p w14:paraId="4DF7275C" w14:textId="77777777" w:rsidR="00E9626C" w:rsidRPr="00612D7D" w:rsidRDefault="00E9626C" w:rsidP="00E9626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Razvoj i unapređenje kapaciteta za preradu poljoprivrednih proizvoda, kako bi se povećala dodana vrijednost, produžio rok trajnosti i omogućio bolji plasman na tržištima</w:t>
      </w:r>
    </w:p>
    <w:p w14:paraId="1DADC951" w14:textId="77777777" w:rsidR="00E9626C" w:rsidRPr="00612D7D" w:rsidRDefault="00E9626C" w:rsidP="00E9626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Povećanje proizvodnje zelene energije iz obnovljivih izvora energije (OIE) te povećanje energetske učinkovitosti gospodarstava s ciljem smanjenja operativnih troškova proizvodnje kroz implementaciju energetski učinkovitijih tehnologija</w:t>
      </w:r>
    </w:p>
    <w:p w14:paraId="2F10FA8C" w14:textId="77777777" w:rsidR="00E9626C" w:rsidRPr="00612D7D" w:rsidRDefault="00E9626C" w:rsidP="00E9626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Povećanje razine biosigurnosti suzbijanjem bolesti biljaka i životinja ulaganjima u suvremenu opremu, infrastrukturu, edukaciju, programe praćenja i sl., a čime se osigurava dostupnost, kvaliteta i sigurnost hrane</w:t>
      </w:r>
    </w:p>
    <w:p w14:paraId="3968A9B2" w14:textId="77777777" w:rsidR="00E9626C" w:rsidRPr="00612D7D" w:rsidRDefault="00E9626C" w:rsidP="00E9626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Povećanje otpornosti na klimatske promjene prilagodbom poljoprivrednih praksi na nove klimatske uvjete kroz navodnjavanje, protuerozijske mjere, korištenje otpornijih sorti i dr.</w:t>
      </w:r>
    </w:p>
    <w:p w14:paraId="7F42ED86" w14:textId="77777777" w:rsidR="00E9626C" w:rsidRPr="00612D7D" w:rsidRDefault="00E9626C" w:rsidP="00E9626C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Podrška digitalnoj transformaciji poljoprivrede kroz uvođenje suvremenih digitalnih alata (i nabave za njih potrebne opreme) s ciljem poboljšanja produktivnosti, učinkovitijeg upravljanja resursima te informiranog donošenja odluka u proizvodnji</w:t>
      </w:r>
    </w:p>
    <w:p w14:paraId="459F220B" w14:textId="77777777" w:rsidR="00E9626C" w:rsidRPr="00612D7D" w:rsidRDefault="00E9626C" w:rsidP="00E9626C">
      <w:pPr>
        <w:ind w:left="720"/>
        <w:jc w:val="both"/>
        <w:rPr>
          <w:rFonts w:ascii="Times New Roman" w:hAnsi="Times New Roman" w:cs="Times New Roman"/>
          <w:color w:val="auto"/>
        </w:rPr>
      </w:pPr>
    </w:p>
    <w:p w14:paraId="04E9DD49" w14:textId="77777777" w:rsidR="00E9626C" w:rsidRPr="00612D7D" w:rsidRDefault="00E9626C" w:rsidP="00E9626C">
      <w:pPr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Promicanje načela kružnog gospodarstva uvođenjem aktivnosti i postupaka za smanjenje otpada, ponovnu upotrebu i reciklažu resursa (npr. prerada poljoprivrednog otpada u energiju ili gnojivo) čime se povećava učinkovitost proizvodnje, a smanjuje negativan utjecaj na okoliš.</w:t>
      </w:r>
    </w:p>
    <w:p w14:paraId="1ADAF278" w14:textId="77777777" w:rsidR="00E9626C" w:rsidRPr="00612D7D" w:rsidRDefault="00E9626C" w:rsidP="00E9626C">
      <w:pPr>
        <w:ind w:left="714"/>
        <w:jc w:val="both"/>
        <w:rPr>
          <w:rFonts w:ascii="Times New Roman" w:hAnsi="Times New Roman" w:cs="Times New Roman"/>
          <w:color w:val="auto"/>
        </w:rPr>
      </w:pPr>
    </w:p>
    <w:p w14:paraId="5C949ADE" w14:textId="77777777" w:rsidR="00E9626C" w:rsidRPr="00612D7D" w:rsidRDefault="00E9626C" w:rsidP="00E9626C">
      <w:pPr>
        <w:pStyle w:val="Default"/>
        <w:jc w:val="center"/>
      </w:pPr>
      <w:bookmarkStart w:id="6" w:name="_Toc222905600"/>
      <w:r w:rsidRPr="00612D7D">
        <w:rPr>
          <w:b/>
          <w:color w:val="auto"/>
        </w:rPr>
        <w:t xml:space="preserve">3. </w:t>
      </w:r>
      <w:bookmarkEnd w:id="6"/>
      <w:r w:rsidRPr="00612D7D">
        <w:rPr>
          <w:b/>
          <w:bCs/>
        </w:rPr>
        <w:t>IZNOS I IZVORI SREDSTAVA ZA PROVEDBU PROGRAMA</w:t>
      </w:r>
    </w:p>
    <w:p w14:paraId="4C06161B" w14:textId="77777777" w:rsidR="00E9626C" w:rsidRPr="00612D7D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14:paraId="208AF363" w14:textId="77777777" w:rsidR="00E9626C" w:rsidRPr="00612D7D" w:rsidRDefault="00E9626C" w:rsidP="00E9626C">
      <w:pPr>
        <w:jc w:val="both"/>
        <w:rPr>
          <w:rFonts w:ascii="Times New Roman" w:hAnsi="Times New Roman" w:cs="Times New Roman"/>
          <w:b/>
        </w:rPr>
      </w:pPr>
      <w:r w:rsidRPr="004F6AF6">
        <w:rPr>
          <w:rFonts w:ascii="Times New Roman" w:hAnsi="Times New Roman" w:cs="Times New Roman"/>
        </w:rPr>
        <w:t>Sredstva za provedbu Programa u ukupnom iznosu od 12.000.000,00 eura, odnosno u iznosu od 4.000.000,00 eura po godini, osigurana su u Državnom proračunu Republike Hrvatske za 2026. godinu i projekcijama za 2027. i 2028. godinu, na razdjelu Ministarstva poljoprivrede, šumarstva i ribarstva, Aktivnosti A-865066 – Potpore poljoprivrednim programima i projektima za Hrvate u BiH i Srbiji.</w:t>
      </w:r>
      <w:r w:rsidRPr="00612D7D">
        <w:rPr>
          <w:rFonts w:ascii="Times New Roman" w:hAnsi="Times New Roman" w:cs="Times New Roman"/>
          <w:b/>
        </w:rPr>
        <w:t xml:space="preserve"> </w:t>
      </w:r>
    </w:p>
    <w:p w14:paraId="0DA7CDD2" w14:textId="77777777" w:rsidR="00E9626C" w:rsidRPr="00612D7D" w:rsidRDefault="00E9626C" w:rsidP="00E9626C">
      <w:pPr>
        <w:jc w:val="both"/>
        <w:rPr>
          <w:rFonts w:ascii="Times New Roman" w:hAnsi="Times New Roman" w:cs="Times New Roman"/>
        </w:rPr>
      </w:pPr>
    </w:p>
    <w:p w14:paraId="798FB53F" w14:textId="77777777" w:rsidR="00E9626C" w:rsidRPr="008D6469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  <w:bookmarkStart w:id="7" w:name="_Toc222905601"/>
      <w:r>
        <w:rPr>
          <w:rFonts w:ascii="Times New Roman" w:hAnsi="Times New Roman" w:cs="Times New Roman"/>
          <w:b/>
          <w:color w:val="auto"/>
        </w:rPr>
        <w:t xml:space="preserve">4. </w:t>
      </w:r>
      <w:r w:rsidRPr="008D6469">
        <w:rPr>
          <w:rFonts w:ascii="Times New Roman" w:hAnsi="Times New Roman" w:cs="Times New Roman"/>
          <w:b/>
          <w:color w:val="auto"/>
        </w:rPr>
        <w:t>KORISNICI PROGRAMA</w:t>
      </w:r>
      <w:bookmarkEnd w:id="7"/>
    </w:p>
    <w:p w14:paraId="1929286D" w14:textId="77777777" w:rsidR="00E9626C" w:rsidRPr="008D6469" w:rsidRDefault="00E9626C" w:rsidP="00E9626C">
      <w:pPr>
        <w:pStyle w:val="ListParagraph"/>
        <w:keepNext/>
        <w:keepLines/>
        <w:outlineLvl w:val="0"/>
        <w:rPr>
          <w:rFonts w:ascii="Times New Roman" w:hAnsi="Times New Roman" w:cs="Times New Roman"/>
          <w:b/>
          <w:color w:val="auto"/>
        </w:rPr>
      </w:pPr>
    </w:p>
    <w:p w14:paraId="5B009EDC" w14:textId="77777777" w:rsidR="00E9626C" w:rsidRDefault="00E9626C" w:rsidP="00E9626C">
      <w:pPr>
        <w:ind w:left="11" w:hanging="11"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Poljoprivredna gospodarstva, korisnici sredstava potpore iz Programa, su fizičke i pravne osobe s prebivalištem/sjedištem u Bosni i Hercegovini, hrvatske nacionalnosti, registrirane u poljoprivredi sukladno nacionalnim propisima i koje imaju poljoprivredne površine i poljoprivrednu proizvodnju na području Bosne i Hercegovine. </w:t>
      </w:r>
    </w:p>
    <w:p w14:paraId="41DB3FC7" w14:textId="77777777" w:rsidR="00E9626C" w:rsidRPr="00612D7D" w:rsidRDefault="00E9626C" w:rsidP="00E9626C">
      <w:pPr>
        <w:ind w:left="11" w:hanging="11"/>
        <w:jc w:val="both"/>
        <w:rPr>
          <w:rFonts w:ascii="Times New Roman" w:hAnsi="Times New Roman" w:cs="Times New Roman"/>
          <w:color w:val="auto"/>
        </w:rPr>
      </w:pPr>
    </w:p>
    <w:p w14:paraId="132A97AD" w14:textId="77777777" w:rsidR="00E9626C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  <w:bookmarkStart w:id="8" w:name="_Toc222905602"/>
      <w:r w:rsidRPr="00612D7D">
        <w:rPr>
          <w:rFonts w:ascii="Times New Roman" w:hAnsi="Times New Roman" w:cs="Times New Roman"/>
          <w:b/>
          <w:color w:val="auto"/>
        </w:rPr>
        <w:t>5. JAVNI POZIVI</w:t>
      </w:r>
      <w:bookmarkEnd w:id="8"/>
      <w:r w:rsidRPr="00612D7D">
        <w:rPr>
          <w:rFonts w:ascii="Times New Roman" w:hAnsi="Times New Roman" w:cs="Times New Roman"/>
          <w:b/>
          <w:color w:val="auto"/>
        </w:rPr>
        <w:t xml:space="preserve"> </w:t>
      </w:r>
      <w:r w:rsidRPr="00DB625A">
        <w:rPr>
          <w:rFonts w:ascii="Times New Roman" w:hAnsi="Times New Roman" w:cs="Times New Roman"/>
          <w:b/>
          <w:color w:val="auto"/>
        </w:rPr>
        <w:t>I POSTUPAK DODJELE SREDSTAVA</w:t>
      </w:r>
    </w:p>
    <w:p w14:paraId="64098E47" w14:textId="77777777" w:rsidR="00E9626C" w:rsidRPr="00612D7D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14:paraId="5DA4301A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Programom se financiraju projekti u poljoprivredi Hrvata u Bosni i Hercegovini ugovoreni temeljem godišnjih javnih poziva (u daljnjem tekstu: Pozivi) koje objavljuje Ministarstvo</w:t>
      </w:r>
      <w:r>
        <w:rPr>
          <w:rFonts w:ascii="Times New Roman" w:hAnsi="Times New Roman" w:cs="Times New Roman"/>
          <w:color w:val="auto"/>
        </w:rPr>
        <w:t xml:space="preserve"> poljoprivrede, šumarstva i ribarstva (u daljnjem tekstu: Ministarstvo)</w:t>
      </w:r>
      <w:r w:rsidRPr="00612D7D">
        <w:rPr>
          <w:rFonts w:ascii="Times New Roman" w:hAnsi="Times New Roman" w:cs="Times New Roman"/>
          <w:color w:val="auto"/>
        </w:rPr>
        <w:t xml:space="preserve">. </w:t>
      </w:r>
    </w:p>
    <w:p w14:paraId="7ED64E60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7E89BF85" w14:textId="77777777" w:rsidR="00E9626C" w:rsidRPr="00612D7D" w:rsidRDefault="00E9626C" w:rsidP="00E9626C">
      <w:pPr>
        <w:ind w:left="-6" w:hanging="11"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U svakom Pozivu definirat će se:</w:t>
      </w:r>
    </w:p>
    <w:p w14:paraId="05853AE5" w14:textId="77777777" w:rsidR="00E9626C" w:rsidRPr="00612D7D" w:rsidRDefault="00E9626C" w:rsidP="00E9626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dokumentacija za prijavu, način zaprimanja prijava i rokovi</w:t>
      </w:r>
    </w:p>
    <w:p w14:paraId="6331141E" w14:textId="77777777" w:rsidR="00E9626C" w:rsidRPr="00612D7D" w:rsidRDefault="00E9626C" w:rsidP="00E9626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prihvatljive projektne aktivnosti i pripadajući troškovi u skladu sa specifičnim ciljevima Programa </w:t>
      </w:r>
    </w:p>
    <w:p w14:paraId="6CDDB430" w14:textId="77777777" w:rsidR="00E9626C" w:rsidRPr="00612D7D" w:rsidRDefault="00E9626C" w:rsidP="00E9626C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razdoblje provedbe projekata</w:t>
      </w:r>
    </w:p>
    <w:p w14:paraId="105687DB" w14:textId="77777777" w:rsidR="00E9626C" w:rsidRPr="00612D7D" w:rsidRDefault="00E9626C" w:rsidP="00E9626C">
      <w:pPr>
        <w:pStyle w:val="Default"/>
      </w:pPr>
    </w:p>
    <w:p w14:paraId="62A69E1E" w14:textId="77777777" w:rsidR="00E9626C" w:rsidRDefault="00E9626C" w:rsidP="00E9626C">
      <w:pPr>
        <w:ind w:left="-5" w:hanging="10"/>
        <w:jc w:val="both"/>
        <w:rPr>
          <w:rFonts w:ascii="Times New Roman" w:hAnsi="Times New Roman" w:cs="Times New Roman"/>
          <w:b/>
        </w:rPr>
      </w:pPr>
      <w:r w:rsidRPr="00DB625A">
        <w:rPr>
          <w:rFonts w:ascii="Times New Roman" w:hAnsi="Times New Roman" w:cs="Times New Roman"/>
        </w:rPr>
        <w:t>Pozivom će se ujedno utvrditi način provedbe administrativne provjere i provjere prihvatljivosti, postupak ocjenjivanja i odabira projektnih prijedloga te obveze korisnika u provedbi, praćenju i izvještavanju o dodijeljenim sredstvima.</w:t>
      </w:r>
      <w:r w:rsidRPr="00612D7D">
        <w:rPr>
          <w:rFonts w:ascii="Times New Roman" w:hAnsi="Times New Roman" w:cs="Times New Roman"/>
        </w:rPr>
        <w:t xml:space="preserve"> </w:t>
      </w:r>
    </w:p>
    <w:p w14:paraId="2D0CE2A1" w14:textId="77777777" w:rsidR="00E9626C" w:rsidRDefault="00E9626C" w:rsidP="00E9626C">
      <w:pPr>
        <w:jc w:val="both"/>
        <w:rPr>
          <w:rFonts w:ascii="Times New Roman" w:hAnsi="Times New Roman" w:cs="Times New Roman"/>
          <w:b/>
        </w:rPr>
      </w:pPr>
    </w:p>
    <w:p w14:paraId="625F0C62" w14:textId="77777777" w:rsidR="00E9626C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Broj odabranih projekata i iznos financiranja utvrđuje se ovisno o kvaliteti projektnih prijedloga i raspoloživim sredstvima Programa. </w:t>
      </w:r>
    </w:p>
    <w:p w14:paraId="736AF9E5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6A01AE6A" w14:textId="77777777" w:rsidR="00E9626C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Cjelokupna dokumentacija Poziva objavljuje se na službenoj internetskoj stranici Ministarstva </w:t>
      </w:r>
      <w:hyperlink r:id="rId16" w:history="1">
        <w:r w:rsidRPr="00612D7D">
          <w:rPr>
            <w:rFonts w:ascii="Times New Roman" w:hAnsi="Times New Roman" w:cs="Times New Roman"/>
            <w:color w:val="auto"/>
            <w:u w:val="single"/>
          </w:rPr>
          <w:t>https://poljoprivreda.gov.hr/</w:t>
        </w:r>
      </w:hyperlink>
      <w:r w:rsidRPr="00612D7D">
        <w:rPr>
          <w:rFonts w:ascii="Times New Roman" w:hAnsi="Times New Roman" w:cs="Times New Roman"/>
          <w:color w:val="auto"/>
        </w:rPr>
        <w:t>.</w:t>
      </w:r>
      <w:bookmarkStart w:id="9" w:name="_Toc135811654"/>
      <w:bookmarkStart w:id="10" w:name="_Toc135812632"/>
      <w:bookmarkStart w:id="11" w:name="_Toc135811655"/>
      <w:bookmarkStart w:id="12" w:name="_Toc135812633"/>
      <w:bookmarkEnd w:id="9"/>
      <w:bookmarkEnd w:id="10"/>
      <w:bookmarkEnd w:id="11"/>
      <w:bookmarkEnd w:id="12"/>
    </w:p>
    <w:p w14:paraId="5D8D0BD2" w14:textId="77777777" w:rsidR="00E9626C" w:rsidRPr="00612D7D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</w:p>
    <w:p w14:paraId="070B6609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5B562C94" w14:textId="77777777" w:rsidR="00E9626C" w:rsidRPr="00DB625A" w:rsidRDefault="00E9626C" w:rsidP="00E9626C">
      <w:pPr>
        <w:ind w:left="-5" w:hanging="10"/>
        <w:jc w:val="center"/>
        <w:rPr>
          <w:rFonts w:ascii="Times New Roman" w:hAnsi="Times New Roman" w:cs="Times New Roman"/>
          <w:b/>
          <w:color w:val="auto"/>
        </w:rPr>
      </w:pPr>
      <w:r w:rsidRPr="00DB625A">
        <w:rPr>
          <w:rFonts w:ascii="Times New Roman" w:hAnsi="Times New Roman" w:cs="Times New Roman"/>
          <w:b/>
          <w:color w:val="auto"/>
        </w:rPr>
        <w:t>6. IZNOS FINANCIRANJA</w:t>
      </w:r>
    </w:p>
    <w:p w14:paraId="13F90448" w14:textId="77777777" w:rsidR="00E9626C" w:rsidRPr="00DB625A" w:rsidRDefault="00E9626C" w:rsidP="00E9626C">
      <w:pPr>
        <w:contextualSpacing/>
        <w:jc w:val="both"/>
        <w:rPr>
          <w:rFonts w:ascii="Times New Roman" w:hAnsi="Times New Roman" w:cs="Times New Roman"/>
          <w:color w:val="auto"/>
        </w:rPr>
      </w:pPr>
    </w:p>
    <w:p w14:paraId="532601D1" w14:textId="77777777" w:rsidR="00E9626C" w:rsidRPr="00EC07D9" w:rsidRDefault="00E9626C" w:rsidP="00E9626C">
      <w:pPr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DB625A">
        <w:rPr>
          <w:rFonts w:ascii="Times New Roman" w:hAnsi="Times New Roman" w:cs="Times New Roman"/>
          <w:color w:val="auto"/>
        </w:rPr>
        <w:t xml:space="preserve">Najviši iznos potpore koji se može dodijeliti pojedinom projektu je 100.000 eura. Najniži iznos potpore nije propisan, s obzirom na specifičnost i raznolikost poljoprivrednih djelatnosti te značajne razlike u vrijednosti ulaganja ovisno o vrsti i opsegu poljoprivredne proizvodnje. </w:t>
      </w:r>
    </w:p>
    <w:p w14:paraId="74208996" w14:textId="77777777" w:rsidR="00E9626C" w:rsidRPr="00612D7D" w:rsidRDefault="00E9626C" w:rsidP="00E9626C">
      <w:pPr>
        <w:ind w:left="-5" w:hanging="10"/>
        <w:jc w:val="center"/>
        <w:rPr>
          <w:rFonts w:ascii="Times New Roman" w:hAnsi="Times New Roman" w:cs="Times New Roman"/>
          <w:b/>
          <w:color w:val="auto"/>
        </w:rPr>
      </w:pPr>
    </w:p>
    <w:p w14:paraId="1F4B3774" w14:textId="77777777" w:rsidR="00E9626C" w:rsidRPr="00612D7D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  <w:bookmarkStart w:id="13" w:name="_Hlk135749713"/>
    </w:p>
    <w:bookmarkEnd w:id="13"/>
    <w:p w14:paraId="239B2FA4" w14:textId="77777777" w:rsidR="00E9626C" w:rsidRPr="00EC07D9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EC07D9">
        <w:rPr>
          <w:rFonts w:ascii="Times New Roman" w:hAnsi="Times New Roman" w:cs="Times New Roman"/>
          <w:b/>
          <w:color w:val="auto"/>
        </w:rPr>
        <w:t xml:space="preserve">7. </w:t>
      </w:r>
      <w:bookmarkStart w:id="14" w:name="_Toc222905604"/>
      <w:r w:rsidRPr="00EC07D9">
        <w:rPr>
          <w:rFonts w:ascii="Times New Roman" w:hAnsi="Times New Roman" w:cs="Times New Roman"/>
          <w:b/>
          <w:color w:val="auto"/>
        </w:rPr>
        <w:t>UGOVARANJE</w:t>
      </w:r>
      <w:bookmarkEnd w:id="14"/>
    </w:p>
    <w:p w14:paraId="137F5988" w14:textId="77777777" w:rsidR="00E9626C" w:rsidRPr="00EC07D9" w:rsidRDefault="00E9626C" w:rsidP="00E9626C">
      <w:pPr>
        <w:keepNext/>
        <w:keepLines/>
        <w:outlineLvl w:val="0"/>
        <w:rPr>
          <w:rFonts w:ascii="Times New Roman" w:hAnsi="Times New Roman" w:cs="Times New Roman"/>
          <w:b/>
          <w:color w:val="auto"/>
          <w:highlight w:val="yellow"/>
        </w:rPr>
      </w:pPr>
    </w:p>
    <w:p w14:paraId="179A7DAA" w14:textId="77777777" w:rsidR="00E9626C" w:rsidRDefault="00E9626C" w:rsidP="00E9626C">
      <w:pPr>
        <w:ind w:left="-6" w:hanging="11"/>
        <w:jc w:val="both"/>
        <w:rPr>
          <w:rFonts w:ascii="Times New Roman" w:hAnsi="Times New Roman" w:cs="Times New Roman"/>
        </w:rPr>
      </w:pPr>
      <w:r w:rsidRPr="002F06CB">
        <w:rPr>
          <w:rFonts w:ascii="Times New Roman" w:hAnsi="Times New Roman" w:cs="Times New Roman"/>
          <w:color w:val="auto"/>
        </w:rPr>
        <w:t>Odluku o raspodjeli financijskih sredstava donosi ministar poljoprivrede</w:t>
      </w:r>
      <w:r w:rsidRPr="002F06CB">
        <w:rPr>
          <w:rFonts w:ascii="Times New Roman" w:hAnsi="Times New Roman" w:cs="Times New Roman"/>
        </w:rPr>
        <w:t xml:space="preserve">, šumarstva i ribarstva, </w:t>
      </w:r>
      <w:r w:rsidRPr="002F06CB">
        <w:rPr>
          <w:rFonts w:ascii="Times New Roman" w:hAnsi="Times New Roman" w:cs="Times New Roman"/>
          <w:color w:val="auto"/>
        </w:rPr>
        <w:t xml:space="preserve"> </w:t>
      </w:r>
      <w:r w:rsidRPr="002F06CB">
        <w:rPr>
          <w:rFonts w:ascii="Times New Roman" w:hAnsi="Times New Roman" w:cs="Times New Roman"/>
        </w:rPr>
        <w:t xml:space="preserve">a ista predstavlja temelj za sklapanje </w:t>
      </w:r>
      <w:r w:rsidRPr="002F06CB">
        <w:rPr>
          <w:rFonts w:ascii="Times New Roman" w:hAnsi="Times New Roman" w:cs="Times New Roman"/>
          <w:i/>
          <w:iCs/>
        </w:rPr>
        <w:t xml:space="preserve">Ugovora o dodjeli bespovratnih sredstava </w:t>
      </w:r>
      <w:r w:rsidRPr="002F06CB">
        <w:rPr>
          <w:rFonts w:ascii="Times New Roman" w:hAnsi="Times New Roman" w:cs="Times New Roman"/>
        </w:rPr>
        <w:t>s korisnicima, kojim se određuju prava i obveze korisnika, postupci isplate, izvještavanja te nadzora i kontrole nad korištenjem dodijeljenih sredstava, pri čemu se detaljni uvjeti ugovaranja i provedbe nadzora propisuju Pozivom te Ugovorom.</w:t>
      </w:r>
      <w:r>
        <w:rPr>
          <w:rFonts w:ascii="Times New Roman" w:hAnsi="Times New Roman" w:cs="Times New Roman"/>
        </w:rPr>
        <w:t xml:space="preserve"> </w:t>
      </w:r>
    </w:p>
    <w:p w14:paraId="1CD3B2A2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0078BC75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Lista odabranih projekata objavljuje se na službenoj internetskoj stranici Ministarstva </w:t>
      </w:r>
      <w:hyperlink r:id="rId17" w:history="1">
        <w:r w:rsidRPr="00612D7D">
          <w:rPr>
            <w:rFonts w:ascii="Times New Roman" w:hAnsi="Times New Roman" w:cs="Times New Roman"/>
            <w:color w:val="auto"/>
            <w:u w:val="single"/>
          </w:rPr>
          <w:t>https://poljoprivreda.gov.hr/</w:t>
        </w:r>
      </w:hyperlink>
      <w:r w:rsidRPr="00612D7D">
        <w:rPr>
          <w:rFonts w:ascii="Times New Roman" w:hAnsi="Times New Roman" w:cs="Times New Roman"/>
          <w:color w:val="auto"/>
        </w:rPr>
        <w:t>.</w:t>
      </w:r>
    </w:p>
    <w:p w14:paraId="32E2928C" w14:textId="77777777" w:rsidR="00E9626C" w:rsidRPr="00EC07D9" w:rsidRDefault="00E9626C" w:rsidP="00E9626C">
      <w:pPr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391CC79F" w14:textId="77777777" w:rsidR="00E9626C" w:rsidRPr="00EC07D9" w:rsidRDefault="00E9626C" w:rsidP="00E9626C">
      <w:pPr>
        <w:jc w:val="both"/>
        <w:rPr>
          <w:rFonts w:ascii="Times New Roman" w:hAnsi="Times New Roman" w:cs="Times New Roman"/>
          <w:b/>
          <w:color w:val="auto"/>
        </w:rPr>
      </w:pPr>
    </w:p>
    <w:p w14:paraId="2022FE09" w14:textId="77777777" w:rsidR="00E9626C" w:rsidRPr="00EC07D9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  <w:bookmarkStart w:id="15" w:name="_Toc222905605"/>
      <w:r w:rsidRPr="00EC07D9">
        <w:rPr>
          <w:rFonts w:ascii="Times New Roman" w:hAnsi="Times New Roman" w:cs="Times New Roman"/>
          <w:b/>
          <w:color w:val="auto"/>
        </w:rPr>
        <w:t>8. PROVEDBA PROJEKATA</w:t>
      </w:r>
      <w:bookmarkEnd w:id="15"/>
    </w:p>
    <w:p w14:paraId="79786433" w14:textId="77777777" w:rsidR="00E9626C" w:rsidRDefault="00E9626C" w:rsidP="00E9626C">
      <w:pPr>
        <w:keepNext/>
        <w:keepLines/>
        <w:jc w:val="both"/>
        <w:outlineLvl w:val="1"/>
        <w:rPr>
          <w:rFonts w:ascii="Times New Roman" w:hAnsi="Times New Roman" w:cs="Times New Roman"/>
          <w:color w:val="auto"/>
        </w:rPr>
      </w:pPr>
      <w:bookmarkStart w:id="16" w:name="_Toc222905606"/>
    </w:p>
    <w:p w14:paraId="1AA8FCEE" w14:textId="77777777" w:rsidR="00E9626C" w:rsidRPr="00622403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b/>
          <w:color w:val="auto"/>
        </w:rPr>
      </w:pPr>
      <w:r w:rsidRPr="00622403">
        <w:rPr>
          <w:rFonts w:ascii="Times New Roman" w:hAnsi="Times New Roman" w:cs="Times New Roman"/>
          <w:b/>
          <w:color w:val="auto"/>
        </w:rPr>
        <w:t>Prihvatljivost troškova</w:t>
      </w:r>
      <w:bookmarkEnd w:id="16"/>
    </w:p>
    <w:p w14:paraId="5FFBE870" w14:textId="77777777" w:rsidR="00E9626C" w:rsidRPr="00612D7D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color w:val="auto"/>
        </w:rPr>
      </w:pPr>
    </w:p>
    <w:p w14:paraId="5E10F072" w14:textId="77777777" w:rsidR="00E9626C" w:rsidRDefault="00E9626C" w:rsidP="00E9626C">
      <w:pPr>
        <w:widowControl w:val="0"/>
        <w:shd w:val="clear" w:color="auto" w:fill="FFFFFF"/>
        <w:autoSpaceDE w:val="0"/>
        <w:autoSpaceDN w:val="0"/>
        <w:adjustRightInd w:val="0"/>
        <w:ind w:left="11" w:hanging="11"/>
        <w:jc w:val="both"/>
        <w:rPr>
          <w:rFonts w:ascii="Times New Roman" w:hAnsi="Times New Roman" w:cs="Times New Roman"/>
          <w:color w:val="auto"/>
          <w:spacing w:val="-1"/>
        </w:rPr>
      </w:pPr>
      <w:bookmarkStart w:id="17" w:name="_Hlk135745517"/>
      <w:r w:rsidRPr="00612D7D">
        <w:rPr>
          <w:rFonts w:ascii="Times New Roman" w:hAnsi="Times New Roman" w:cs="Times New Roman"/>
          <w:color w:val="auto"/>
          <w:spacing w:val="-1"/>
        </w:rPr>
        <w:t>Prihvatljivima se smatraju troškovi koji su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015B5">
        <w:rPr>
          <w:rFonts w:ascii="Times New Roman" w:hAnsi="Times New Roman" w:cs="Times New Roman"/>
          <w:color w:val="auto"/>
          <w:spacing w:val="-1"/>
        </w:rPr>
        <w:t xml:space="preserve">nastali na projektu u razdoblju od l. siječnja godine u kojoj je raspisan </w:t>
      </w:r>
      <w:r>
        <w:rPr>
          <w:rFonts w:ascii="Times New Roman" w:hAnsi="Times New Roman" w:cs="Times New Roman"/>
          <w:color w:val="auto"/>
          <w:spacing w:val="-1"/>
        </w:rPr>
        <w:t>Poziv</w:t>
      </w:r>
      <w:r w:rsidRPr="004015B5">
        <w:rPr>
          <w:rFonts w:ascii="Times New Roman" w:hAnsi="Times New Roman" w:cs="Times New Roman"/>
          <w:color w:val="auto"/>
          <w:spacing w:val="-1"/>
        </w:rPr>
        <w:t xml:space="preserve"> do isteka roka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015B5">
        <w:rPr>
          <w:rFonts w:ascii="Times New Roman" w:hAnsi="Times New Roman" w:cs="Times New Roman"/>
          <w:color w:val="auto"/>
          <w:spacing w:val="-1"/>
        </w:rPr>
        <w:t>za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015B5">
        <w:rPr>
          <w:rFonts w:ascii="Times New Roman" w:hAnsi="Times New Roman" w:cs="Times New Roman"/>
          <w:color w:val="auto"/>
          <w:spacing w:val="-1"/>
        </w:rPr>
        <w:t>provedbu projekta koji se propisuje istim</w:t>
      </w:r>
      <w:r w:rsidRPr="00612D7D">
        <w:rPr>
          <w:rFonts w:ascii="Times New Roman" w:hAnsi="Times New Roman" w:cs="Times New Roman"/>
          <w:color w:val="auto"/>
          <w:spacing w:val="-1"/>
        </w:rPr>
        <w:t>:</w:t>
      </w:r>
    </w:p>
    <w:p w14:paraId="4AE5247F" w14:textId="77777777" w:rsidR="00E9626C" w:rsidRPr="00612D7D" w:rsidRDefault="00E9626C" w:rsidP="00E9626C">
      <w:pPr>
        <w:widowControl w:val="0"/>
        <w:shd w:val="clear" w:color="auto" w:fill="FFFFFF"/>
        <w:autoSpaceDE w:val="0"/>
        <w:autoSpaceDN w:val="0"/>
        <w:adjustRightInd w:val="0"/>
        <w:ind w:left="11" w:hanging="11"/>
        <w:jc w:val="both"/>
        <w:rPr>
          <w:rFonts w:ascii="Times New Roman" w:hAnsi="Times New Roman" w:cs="Times New Roman"/>
          <w:color w:val="auto"/>
          <w:spacing w:val="-1"/>
        </w:rPr>
      </w:pPr>
    </w:p>
    <w:p w14:paraId="53B6093B" w14:textId="77777777" w:rsidR="00E9626C" w:rsidRPr="00612D7D" w:rsidRDefault="00E9626C" w:rsidP="00E9626C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neophodni za provođenje</w:t>
      </w:r>
      <w:r>
        <w:rPr>
          <w:rFonts w:ascii="Times New Roman" w:hAnsi="Times New Roman" w:cs="Times New Roman"/>
          <w:color w:val="auto"/>
        </w:rPr>
        <w:t xml:space="preserve"> aktivnosti navedenih u prijavi</w:t>
      </w:r>
    </w:p>
    <w:p w14:paraId="098D0842" w14:textId="77777777" w:rsidR="00E9626C" w:rsidRPr="00612D7D" w:rsidRDefault="00E9626C" w:rsidP="00E9626C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na</w:t>
      </w:r>
      <w:r>
        <w:rPr>
          <w:rFonts w:ascii="Times New Roman" w:hAnsi="Times New Roman" w:cs="Times New Roman"/>
          <w:color w:val="auto"/>
        </w:rPr>
        <w:t>stali tijekom provedbe projekta</w:t>
      </w:r>
    </w:p>
    <w:p w14:paraId="02828E11" w14:textId="77777777" w:rsidR="00E9626C" w:rsidRPr="00612D7D" w:rsidRDefault="00E9626C" w:rsidP="00E9626C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dostavljeni po situacijama/računima za stvarno izvedene radove / nabavljenu opremu </w:t>
      </w:r>
      <w:r>
        <w:rPr>
          <w:rFonts w:ascii="Times New Roman" w:hAnsi="Times New Roman" w:cs="Times New Roman"/>
          <w:color w:val="auto"/>
        </w:rPr>
        <w:t>/ izvršene usluge</w:t>
      </w:r>
    </w:p>
    <w:p w14:paraId="6590DD98" w14:textId="77777777" w:rsidR="00E9626C" w:rsidRPr="00C11B1A" w:rsidRDefault="00E9626C" w:rsidP="00E9626C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evidentirani u projektnim izvješćima i može ih se provjeriti i potkrijepiti izvornim dokumentima.</w:t>
      </w:r>
    </w:p>
    <w:p w14:paraId="0191EBA3" w14:textId="77777777" w:rsidR="00E9626C" w:rsidRPr="00612D7D" w:rsidRDefault="00E9626C" w:rsidP="00E9626C">
      <w:pPr>
        <w:contextualSpacing/>
        <w:jc w:val="both"/>
        <w:rPr>
          <w:rFonts w:ascii="Times New Roman" w:hAnsi="Times New Roman" w:cs="Times New Roman"/>
          <w:color w:val="auto"/>
        </w:rPr>
      </w:pPr>
    </w:p>
    <w:bookmarkEnd w:id="17"/>
    <w:p w14:paraId="56098768" w14:textId="77777777" w:rsidR="00E9626C" w:rsidRDefault="00E9626C" w:rsidP="00E9626C">
      <w:pPr>
        <w:ind w:left="10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Neprihvatljivi troškovi su:</w:t>
      </w:r>
    </w:p>
    <w:p w14:paraId="469C8DA7" w14:textId="77777777" w:rsidR="00E9626C" w:rsidRDefault="00E9626C" w:rsidP="00E9626C">
      <w:pPr>
        <w:ind w:left="10" w:hanging="10"/>
        <w:jc w:val="both"/>
        <w:rPr>
          <w:rFonts w:ascii="Times New Roman" w:hAnsi="Times New Roman" w:cs="Times New Roman"/>
          <w:color w:val="auto"/>
        </w:rPr>
      </w:pPr>
    </w:p>
    <w:p w14:paraId="7EF3220C" w14:textId="77777777" w:rsidR="00E9626C" w:rsidRPr="007273BF" w:rsidRDefault="00E9626C" w:rsidP="00E9626C">
      <w:pPr>
        <w:pStyle w:val="ListParagraph"/>
        <w:numPr>
          <w:ilvl w:val="0"/>
          <w:numId w:val="9"/>
        </w:numPr>
        <w:spacing w:after="120" w:line="259" w:lineRule="auto"/>
        <w:jc w:val="both"/>
        <w:rPr>
          <w:rFonts w:ascii="Times New Roman" w:hAnsi="Times New Roman" w:cs="Times New Roman"/>
          <w:snapToGrid w:val="0"/>
        </w:rPr>
      </w:pPr>
      <w:r w:rsidRPr="007273BF">
        <w:rPr>
          <w:rFonts w:ascii="Times New Roman" w:hAnsi="Times New Roman" w:cs="Times New Roman"/>
          <w:snapToGrid w:val="0"/>
        </w:rPr>
        <w:t>bankovni troškovi, troškov</w:t>
      </w:r>
      <w:r>
        <w:rPr>
          <w:rFonts w:ascii="Times New Roman" w:hAnsi="Times New Roman" w:cs="Times New Roman"/>
          <w:snapToGrid w:val="0"/>
        </w:rPr>
        <w:t>i</w:t>
      </w:r>
      <w:r w:rsidRPr="007273BF">
        <w:rPr>
          <w:rFonts w:ascii="Times New Roman" w:hAnsi="Times New Roman" w:cs="Times New Roman"/>
          <w:snapToGrid w:val="0"/>
        </w:rPr>
        <w:t xml:space="preserve"> kamata na dugovanja i premij</w:t>
      </w:r>
      <w:r>
        <w:rPr>
          <w:rFonts w:ascii="Times New Roman" w:hAnsi="Times New Roman" w:cs="Times New Roman"/>
          <w:snapToGrid w:val="0"/>
        </w:rPr>
        <w:t>e</w:t>
      </w:r>
      <w:r w:rsidRPr="007273BF">
        <w:rPr>
          <w:rFonts w:ascii="Times New Roman" w:hAnsi="Times New Roman" w:cs="Times New Roman"/>
          <w:snapToGrid w:val="0"/>
        </w:rPr>
        <w:t xml:space="preserve"> osiguranja</w:t>
      </w:r>
    </w:p>
    <w:p w14:paraId="506E1328" w14:textId="77777777" w:rsidR="00E9626C" w:rsidRPr="007273BF" w:rsidRDefault="00E9626C" w:rsidP="00E9626C">
      <w:pPr>
        <w:pStyle w:val="ListParagraph"/>
        <w:numPr>
          <w:ilvl w:val="0"/>
          <w:numId w:val="9"/>
        </w:numPr>
        <w:spacing w:after="120" w:line="259" w:lineRule="auto"/>
        <w:jc w:val="both"/>
        <w:rPr>
          <w:rFonts w:ascii="Times New Roman" w:hAnsi="Times New Roman" w:cs="Times New Roman"/>
          <w:snapToGrid w:val="0"/>
        </w:rPr>
      </w:pPr>
      <w:r w:rsidRPr="007273BF">
        <w:rPr>
          <w:rFonts w:ascii="Times New Roman" w:hAnsi="Times New Roman" w:cs="Times New Roman"/>
          <w:snapToGrid w:val="0"/>
        </w:rPr>
        <w:t>sredst</w:t>
      </w:r>
      <w:r>
        <w:rPr>
          <w:rFonts w:ascii="Times New Roman" w:hAnsi="Times New Roman" w:cs="Times New Roman"/>
          <w:snapToGrid w:val="0"/>
        </w:rPr>
        <w:t>va</w:t>
      </w:r>
      <w:r w:rsidRPr="007273BF">
        <w:rPr>
          <w:rFonts w:ascii="Times New Roman" w:hAnsi="Times New Roman" w:cs="Times New Roman"/>
          <w:snapToGrid w:val="0"/>
        </w:rPr>
        <w:t xml:space="preserve"> izdvojen</w:t>
      </w:r>
      <w:r>
        <w:rPr>
          <w:rFonts w:ascii="Times New Roman" w:hAnsi="Times New Roman" w:cs="Times New Roman"/>
          <w:snapToGrid w:val="0"/>
        </w:rPr>
        <w:t>a</w:t>
      </w:r>
      <w:r w:rsidRPr="007273BF">
        <w:rPr>
          <w:rFonts w:ascii="Times New Roman" w:hAnsi="Times New Roman" w:cs="Times New Roman"/>
          <w:snapToGrid w:val="0"/>
        </w:rPr>
        <w:t xml:space="preserve"> za gubitke ili dugovanja</w:t>
      </w:r>
    </w:p>
    <w:p w14:paraId="29E1B57B" w14:textId="77777777" w:rsidR="00E9626C" w:rsidRPr="007273BF" w:rsidRDefault="00E9626C" w:rsidP="00E9626C">
      <w:pPr>
        <w:pStyle w:val="ListParagraph"/>
        <w:numPr>
          <w:ilvl w:val="0"/>
          <w:numId w:val="9"/>
        </w:numPr>
        <w:spacing w:after="120" w:line="259" w:lineRule="auto"/>
        <w:jc w:val="both"/>
        <w:rPr>
          <w:rFonts w:ascii="Times New Roman" w:hAnsi="Times New Roman" w:cs="Times New Roman"/>
          <w:snapToGrid w:val="0"/>
        </w:rPr>
      </w:pPr>
      <w:r w:rsidRPr="007273BF">
        <w:rPr>
          <w:rFonts w:ascii="Times New Roman" w:hAnsi="Times New Roman" w:cs="Times New Roman"/>
          <w:snapToGrid w:val="0"/>
        </w:rPr>
        <w:t>troškov</w:t>
      </w:r>
      <w:r>
        <w:rPr>
          <w:rFonts w:ascii="Times New Roman" w:hAnsi="Times New Roman" w:cs="Times New Roman"/>
          <w:snapToGrid w:val="0"/>
        </w:rPr>
        <w:t>i</w:t>
      </w:r>
      <w:r w:rsidRPr="007273BF">
        <w:rPr>
          <w:rFonts w:ascii="Times New Roman" w:hAnsi="Times New Roman" w:cs="Times New Roman"/>
          <w:snapToGrid w:val="0"/>
        </w:rPr>
        <w:t xml:space="preserve"> koji nisu dio projekta, nepredviđeni troškov</w:t>
      </w:r>
      <w:r>
        <w:rPr>
          <w:rFonts w:ascii="Times New Roman" w:hAnsi="Times New Roman" w:cs="Times New Roman"/>
          <w:snapToGrid w:val="0"/>
        </w:rPr>
        <w:t>i</w:t>
      </w:r>
    </w:p>
    <w:p w14:paraId="52FC0241" w14:textId="77777777" w:rsidR="00E9626C" w:rsidRDefault="00E9626C" w:rsidP="00E9626C">
      <w:pPr>
        <w:ind w:left="10" w:hanging="10"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Prihvatljivi </w:t>
      </w:r>
      <w:r>
        <w:rPr>
          <w:rFonts w:ascii="Times New Roman" w:hAnsi="Times New Roman" w:cs="Times New Roman"/>
          <w:color w:val="auto"/>
        </w:rPr>
        <w:t xml:space="preserve">i neprihvatljivi </w:t>
      </w:r>
      <w:r w:rsidRPr="00612D7D">
        <w:rPr>
          <w:rFonts w:ascii="Times New Roman" w:hAnsi="Times New Roman" w:cs="Times New Roman"/>
          <w:color w:val="auto"/>
        </w:rPr>
        <w:t xml:space="preserve">troškovi biti </w:t>
      </w:r>
      <w:r>
        <w:rPr>
          <w:rFonts w:ascii="Times New Roman" w:hAnsi="Times New Roman" w:cs="Times New Roman"/>
          <w:color w:val="auto"/>
        </w:rPr>
        <w:t xml:space="preserve">će </w:t>
      </w:r>
      <w:r w:rsidRPr="00612D7D">
        <w:rPr>
          <w:rFonts w:ascii="Times New Roman" w:hAnsi="Times New Roman" w:cs="Times New Roman"/>
          <w:color w:val="auto"/>
        </w:rPr>
        <w:t>detaljnije opisani u svakom Pozivu.</w:t>
      </w:r>
    </w:p>
    <w:p w14:paraId="28EF57E6" w14:textId="77777777" w:rsidR="00E9626C" w:rsidRPr="00612D7D" w:rsidRDefault="00E9626C" w:rsidP="00E9626C">
      <w:pPr>
        <w:ind w:left="10" w:hanging="10"/>
        <w:jc w:val="both"/>
        <w:rPr>
          <w:rFonts w:ascii="Times New Roman" w:hAnsi="Times New Roman" w:cs="Times New Roman"/>
          <w:color w:val="auto"/>
        </w:rPr>
      </w:pPr>
    </w:p>
    <w:p w14:paraId="010BD5B2" w14:textId="77777777" w:rsidR="00E9626C" w:rsidRPr="00622403" w:rsidRDefault="00E9626C" w:rsidP="00E9626C">
      <w:pPr>
        <w:keepNext/>
        <w:keepLines/>
        <w:ind w:left="765" w:hanging="765"/>
        <w:jc w:val="center"/>
        <w:outlineLvl w:val="1"/>
        <w:rPr>
          <w:rFonts w:ascii="Times New Roman" w:hAnsi="Times New Roman" w:cs="Times New Roman"/>
          <w:b/>
          <w:color w:val="auto"/>
        </w:rPr>
      </w:pPr>
      <w:bookmarkStart w:id="18" w:name="_Toc222905607"/>
      <w:r w:rsidRPr="00622403">
        <w:rPr>
          <w:rFonts w:ascii="Times New Roman" w:hAnsi="Times New Roman" w:cs="Times New Roman"/>
          <w:b/>
          <w:color w:val="auto"/>
        </w:rPr>
        <w:t>Odgovornost za provedbu projekta</w:t>
      </w:r>
      <w:bookmarkEnd w:id="18"/>
    </w:p>
    <w:p w14:paraId="3E11B78D" w14:textId="77777777" w:rsidR="00E9626C" w:rsidRPr="00612D7D" w:rsidRDefault="00E9626C" w:rsidP="00E9626C">
      <w:pPr>
        <w:keepNext/>
        <w:keepLines/>
        <w:ind w:left="765" w:hanging="765"/>
        <w:jc w:val="center"/>
        <w:outlineLvl w:val="1"/>
        <w:rPr>
          <w:rFonts w:ascii="Times New Roman" w:hAnsi="Times New Roman" w:cs="Times New Roman"/>
          <w:color w:val="auto"/>
        </w:rPr>
      </w:pPr>
    </w:p>
    <w:p w14:paraId="48BB644E" w14:textId="77777777" w:rsidR="00E9626C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  <w:bookmarkStart w:id="19" w:name="_Hlk136518108"/>
      <w:r w:rsidRPr="00612D7D">
        <w:rPr>
          <w:rFonts w:ascii="Times New Roman" w:hAnsi="Times New Roman" w:cs="Times New Roman"/>
          <w:color w:val="auto"/>
        </w:rPr>
        <w:t xml:space="preserve">Korisnik u cijelosti snosi odgovornost za provedbu Projekta u svim fazama njegove provedbe te se obvezuje da će osigurati dostupnost sve projektno-tehničke dokumentacije i sve druge akte (dozvole, suglasnosti) koji su potrebni za realizaciju Projekta te čuvati navedenu dokumentaciju 5 godina nakon dovršetka Projekta. </w:t>
      </w:r>
      <w:bookmarkEnd w:id="19"/>
      <w:r w:rsidRPr="00F21A96">
        <w:rPr>
          <w:rFonts w:ascii="Times New Roman" w:hAnsi="Times New Roman" w:cs="Times New Roman"/>
        </w:rPr>
        <w:t xml:space="preserve">Korisnik se obvezuje realizaciju projekta iz Ugovora voditi u skladu s odredbama važećih propisa </w:t>
      </w:r>
      <w:r>
        <w:rPr>
          <w:rFonts w:ascii="Times New Roman" w:hAnsi="Times New Roman" w:cs="Times New Roman"/>
        </w:rPr>
        <w:t>na području provedbe projekta.</w:t>
      </w:r>
    </w:p>
    <w:p w14:paraId="5803DF99" w14:textId="77777777" w:rsidR="00E9626C" w:rsidRPr="00612D7D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</w:p>
    <w:p w14:paraId="27A5D390" w14:textId="77777777" w:rsidR="00E9626C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Ako</w:t>
      </w:r>
      <w:r w:rsidRPr="00612D7D">
        <w:rPr>
          <w:rFonts w:ascii="Times New Roman" w:hAnsi="Times New Roman" w:cs="Times New Roman"/>
          <w:color w:val="auto"/>
        </w:rPr>
        <w:t xml:space="preserve"> Korisnik ne provodi Projekt u skladu s Ugovorom, Ministarstvo može obustaviti isplatu i/ili raskinuti Ugovor te zatražiti cjelokupni ili djelomični povrat isplaćenih sredstava. </w:t>
      </w:r>
    </w:p>
    <w:p w14:paraId="1FB21321" w14:textId="77777777" w:rsidR="00E9626C" w:rsidRDefault="00E9626C" w:rsidP="00E9626C">
      <w:pPr>
        <w:keepNext/>
        <w:keepLines/>
        <w:jc w:val="both"/>
        <w:outlineLvl w:val="1"/>
        <w:rPr>
          <w:rFonts w:ascii="Times New Roman" w:hAnsi="Times New Roman" w:cs="Times New Roman"/>
          <w:color w:val="auto"/>
        </w:rPr>
      </w:pPr>
      <w:bookmarkStart w:id="20" w:name="_Toc222905608"/>
    </w:p>
    <w:p w14:paraId="0D94AE56" w14:textId="77777777" w:rsidR="00E9626C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b/>
          <w:color w:val="auto"/>
        </w:rPr>
      </w:pPr>
      <w:r w:rsidRPr="00622403">
        <w:rPr>
          <w:rFonts w:ascii="Times New Roman" w:hAnsi="Times New Roman" w:cs="Times New Roman"/>
          <w:b/>
          <w:color w:val="auto"/>
        </w:rPr>
        <w:t>Plaćanje</w:t>
      </w:r>
      <w:bookmarkEnd w:id="20"/>
    </w:p>
    <w:p w14:paraId="1BF0C873" w14:textId="77777777" w:rsidR="00E9626C" w:rsidRPr="00622403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b/>
          <w:color w:val="auto"/>
        </w:rPr>
      </w:pPr>
    </w:p>
    <w:p w14:paraId="7F46A7E2" w14:textId="77777777" w:rsidR="00E9626C" w:rsidRDefault="00E9626C" w:rsidP="00E9626C">
      <w:pPr>
        <w:ind w:left="10" w:hanging="10"/>
        <w:contextualSpacing/>
        <w:jc w:val="both"/>
        <w:rPr>
          <w:rFonts w:ascii="Times New Roman" w:hAnsi="Times New Roman" w:cs="Times New Roman"/>
          <w:bCs/>
          <w:color w:val="auto"/>
        </w:rPr>
      </w:pPr>
      <w:r w:rsidRPr="00612D7D">
        <w:rPr>
          <w:rFonts w:ascii="Times New Roman" w:hAnsi="Times New Roman" w:cs="Times New Roman"/>
          <w:bCs/>
          <w:color w:val="auto"/>
        </w:rPr>
        <w:t xml:space="preserve">Odobreni iznosi isplatit će se po potpisivanju Ugovora, a način i uvjeti za isplatu bit će propisani </w:t>
      </w:r>
      <w:r>
        <w:rPr>
          <w:rFonts w:ascii="Times New Roman" w:hAnsi="Times New Roman" w:cs="Times New Roman"/>
          <w:bCs/>
          <w:color w:val="auto"/>
        </w:rPr>
        <w:t xml:space="preserve">Pozivom i </w:t>
      </w:r>
      <w:r w:rsidRPr="00612D7D">
        <w:rPr>
          <w:rFonts w:ascii="Times New Roman" w:hAnsi="Times New Roman" w:cs="Times New Roman"/>
          <w:bCs/>
          <w:color w:val="auto"/>
        </w:rPr>
        <w:t>Ugovorom.</w:t>
      </w:r>
    </w:p>
    <w:p w14:paraId="54A38D93" w14:textId="77777777" w:rsidR="00E9626C" w:rsidRDefault="00E9626C" w:rsidP="00E9626C">
      <w:pPr>
        <w:keepNext/>
        <w:keepLines/>
        <w:jc w:val="both"/>
        <w:outlineLvl w:val="1"/>
        <w:rPr>
          <w:rFonts w:ascii="Times New Roman" w:hAnsi="Times New Roman" w:cs="Times New Roman"/>
          <w:bCs/>
          <w:color w:val="auto"/>
        </w:rPr>
      </w:pPr>
      <w:bookmarkStart w:id="21" w:name="_Toc222905609"/>
    </w:p>
    <w:p w14:paraId="217B1FA3" w14:textId="77777777" w:rsidR="00E9626C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b/>
          <w:color w:val="auto"/>
        </w:rPr>
      </w:pPr>
      <w:r w:rsidRPr="00622403">
        <w:rPr>
          <w:rFonts w:ascii="Times New Roman" w:hAnsi="Times New Roman" w:cs="Times New Roman"/>
          <w:b/>
          <w:color w:val="auto"/>
        </w:rPr>
        <w:t>Nadzor i kontrola</w:t>
      </w:r>
      <w:bookmarkEnd w:id="21"/>
    </w:p>
    <w:p w14:paraId="0B7984E3" w14:textId="77777777" w:rsidR="00E9626C" w:rsidRPr="00622403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b/>
          <w:color w:val="auto"/>
        </w:rPr>
      </w:pPr>
    </w:p>
    <w:p w14:paraId="4FEBB5AE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Korištenje potpore mora biti transparentno te svaki nastali trošak mora pratiti pripadajuća dokumentacija, a kojom se dokazuje namjensko korištenje sredstava i osigurava revizorski trag. </w:t>
      </w:r>
    </w:p>
    <w:p w14:paraId="20A5BD6A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11603FE3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Korisnik potpore dužan je omogućiti kontrolu dokumentacije, projektnih aktivnosti i rezultata te dostaviti sve </w:t>
      </w:r>
      <w:r w:rsidRPr="00612D7D">
        <w:rPr>
          <w:rFonts w:ascii="Times New Roman" w:hAnsi="Times New Roman" w:cs="Times New Roman"/>
          <w:i/>
          <w:iCs/>
          <w:color w:val="auto"/>
        </w:rPr>
        <w:t>ad hoc</w:t>
      </w:r>
      <w:r w:rsidRPr="00612D7D">
        <w:rPr>
          <w:rFonts w:ascii="Times New Roman" w:hAnsi="Times New Roman" w:cs="Times New Roman"/>
          <w:color w:val="auto"/>
        </w:rPr>
        <w:t xml:space="preserve"> zatražene podatke i druge materijale o Projektu. Sve navedeno Ministarstvo može koristiti i za potrebe vidljivosti ulaganja, promocije rezultata Programa i slično. Po završetku projekta Korisnik dostavlja Izvješće o provedbi projekta. Obrazac Izvješća sastavni je dio Ugovora. </w:t>
      </w:r>
    </w:p>
    <w:p w14:paraId="347F99AB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1E37036C" w14:textId="77777777" w:rsidR="00E9626C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b/>
          <w:color w:val="auto"/>
        </w:rPr>
      </w:pPr>
      <w:r w:rsidRPr="0035083D">
        <w:rPr>
          <w:rFonts w:ascii="Times New Roman" w:hAnsi="Times New Roman" w:cs="Times New Roman"/>
          <w:b/>
          <w:color w:val="auto"/>
        </w:rPr>
        <w:t>Načelo zabrane dvostrukog financiranja</w:t>
      </w:r>
    </w:p>
    <w:p w14:paraId="3F8B18F5" w14:textId="77777777" w:rsidR="00E9626C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b/>
          <w:color w:val="auto"/>
        </w:rPr>
      </w:pPr>
    </w:p>
    <w:p w14:paraId="564936DC" w14:textId="77777777" w:rsidR="00E9626C" w:rsidRPr="00A77BF2" w:rsidRDefault="00E9626C" w:rsidP="00E9626C">
      <w:pPr>
        <w:keepNext/>
        <w:keepLines/>
        <w:jc w:val="center"/>
        <w:outlineLvl w:val="1"/>
        <w:rPr>
          <w:rFonts w:ascii="Times New Roman" w:hAnsi="Times New Roman" w:cs="Times New Roman"/>
          <w:b/>
          <w:color w:val="auto"/>
        </w:rPr>
      </w:pPr>
    </w:p>
    <w:p w14:paraId="51CA772E" w14:textId="77777777" w:rsidR="00E9626C" w:rsidRPr="00A77BF2" w:rsidRDefault="00E9626C" w:rsidP="00E9626C">
      <w:pPr>
        <w:keepNext/>
        <w:keepLines/>
        <w:jc w:val="both"/>
        <w:outlineLvl w:val="1"/>
        <w:rPr>
          <w:rFonts w:ascii="Times New Roman" w:hAnsi="Times New Roman" w:cs="Times New Roman"/>
          <w:bCs/>
          <w:color w:val="auto"/>
        </w:rPr>
      </w:pPr>
      <w:r w:rsidRPr="0035083D">
        <w:rPr>
          <w:rFonts w:ascii="Times New Roman" w:hAnsi="Times New Roman" w:cs="Times New Roman"/>
          <w:bCs/>
          <w:color w:val="auto"/>
        </w:rPr>
        <w:t>Prijavitelj je dužan osigurati da se aktivnosti i troškovi koji se financiraju putem Programa ne financiraju niti su financirani iz drugih javnih izvora, uključujući sredstva Republike Hrvatske, Bosne i Hercegovine, Europske unije ili drugih međunarodnih organizacija. Dvostruko financiranje istih troškova nije dopušteno. U slučaju utvrđenog dvostrukog financiranja, prijavitelj je obvezan vratiti nepravilno korištena sredstva.</w:t>
      </w:r>
    </w:p>
    <w:p w14:paraId="5F4AF0B5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59013727" w14:textId="77777777" w:rsidR="00E9626C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  <w:bookmarkStart w:id="22" w:name="_Toc222905610"/>
      <w:r w:rsidRPr="00622403">
        <w:rPr>
          <w:rFonts w:ascii="Times New Roman" w:hAnsi="Times New Roman" w:cs="Times New Roman"/>
          <w:b/>
          <w:color w:val="auto"/>
        </w:rPr>
        <w:t>9. KOMUNIKACIJA I VIDLJIVOST</w:t>
      </w:r>
      <w:bookmarkEnd w:id="22"/>
    </w:p>
    <w:p w14:paraId="1EADC67C" w14:textId="77777777" w:rsidR="00E9626C" w:rsidRPr="00622403" w:rsidRDefault="00E9626C" w:rsidP="00E9626C">
      <w:pPr>
        <w:keepNext/>
        <w:keepLines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14:paraId="0BA44B6E" w14:textId="77777777" w:rsidR="00E9626C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Komunikacija i vidljivost ključne su za osiguranje prepoznatljivosti Programa, transparentnosti korištenja sredstava i poticanja širih pozitivnih učinaka. Posebnu pozornost potrebno je posvetiti promociji ostvarenih rezultata.</w:t>
      </w:r>
    </w:p>
    <w:p w14:paraId="38EE8045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</w:p>
    <w:p w14:paraId="30BBB195" w14:textId="77777777" w:rsidR="00E9626C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>Korisnik potpore osigurava javno informiranje o dodijeljenim sredstvima za provedbu Projekta i njegovu vidljivost i prepoznatljivost u lokalnoj zajednici.</w:t>
      </w:r>
    </w:p>
    <w:p w14:paraId="2B9864CA" w14:textId="77777777" w:rsidR="00E9626C" w:rsidRPr="00612D7D" w:rsidRDefault="00E9626C" w:rsidP="00E9626C">
      <w:pPr>
        <w:ind w:left="-5" w:hanging="10"/>
        <w:jc w:val="both"/>
        <w:rPr>
          <w:rFonts w:ascii="Times New Roman" w:hAnsi="Times New Roman" w:cs="Times New Roman"/>
          <w:color w:val="auto"/>
        </w:rPr>
      </w:pPr>
    </w:p>
    <w:p w14:paraId="105F740D" w14:textId="77777777" w:rsidR="00E9626C" w:rsidRPr="00612D7D" w:rsidRDefault="00E9626C" w:rsidP="00E9626C">
      <w:pPr>
        <w:jc w:val="both"/>
        <w:rPr>
          <w:rFonts w:ascii="Times New Roman" w:hAnsi="Times New Roman" w:cs="Times New Roman"/>
          <w:color w:val="auto"/>
        </w:rPr>
      </w:pPr>
      <w:r w:rsidRPr="00612D7D">
        <w:rPr>
          <w:rFonts w:ascii="Times New Roman" w:hAnsi="Times New Roman" w:cs="Times New Roman"/>
          <w:color w:val="auto"/>
        </w:rPr>
        <w:t xml:space="preserve">Ministarstvo informacije o provedbi Programa, uključujući ostvarene rezultate, objavljuje na službenoj internetskoj stranici Ministarstva </w:t>
      </w:r>
      <w:hyperlink r:id="rId18" w:history="1">
        <w:r w:rsidRPr="00612D7D">
          <w:rPr>
            <w:rFonts w:ascii="Times New Roman" w:hAnsi="Times New Roman" w:cs="Times New Roman"/>
            <w:color w:val="auto"/>
            <w:u w:val="single"/>
          </w:rPr>
          <w:t>https://poljoprivreda.gov.hr/</w:t>
        </w:r>
      </w:hyperlink>
      <w:r w:rsidRPr="00612D7D">
        <w:rPr>
          <w:rFonts w:ascii="Times New Roman" w:hAnsi="Times New Roman" w:cs="Times New Roman"/>
          <w:color w:val="auto"/>
        </w:rPr>
        <w:t>.</w:t>
      </w:r>
    </w:p>
    <w:p w14:paraId="38F3C1F5" w14:textId="77777777" w:rsidR="00E9626C" w:rsidRPr="00612D7D" w:rsidRDefault="00E9626C" w:rsidP="00E9626C">
      <w:pPr>
        <w:ind w:left="6480" w:firstLine="720"/>
        <w:rPr>
          <w:rFonts w:ascii="Times New Roman" w:hAnsi="Times New Roman" w:cs="Times New Roman"/>
          <w:color w:val="auto"/>
        </w:rPr>
      </w:pPr>
    </w:p>
    <w:p w14:paraId="7A64A66C" w14:textId="77777777" w:rsidR="00E9626C" w:rsidRPr="00612D7D" w:rsidRDefault="00E9626C" w:rsidP="00E9626C">
      <w:pPr>
        <w:ind w:left="6480" w:firstLine="720"/>
        <w:rPr>
          <w:rFonts w:ascii="Times New Roman" w:hAnsi="Times New Roman" w:cs="Times New Roman"/>
          <w:color w:val="auto"/>
        </w:rPr>
      </w:pPr>
    </w:p>
    <w:p w14:paraId="025175F3" w14:textId="77777777" w:rsidR="00E9626C" w:rsidRPr="00612D7D" w:rsidRDefault="00E9626C" w:rsidP="00E9626C">
      <w:pPr>
        <w:ind w:left="6480" w:firstLine="720"/>
        <w:rPr>
          <w:rFonts w:ascii="Times New Roman" w:hAnsi="Times New Roman" w:cs="Times New Roman"/>
          <w:color w:val="auto"/>
        </w:rPr>
      </w:pPr>
    </w:p>
    <w:p w14:paraId="0A26905F" w14:textId="77777777" w:rsidR="00E9626C" w:rsidRPr="00612D7D" w:rsidRDefault="00E9626C" w:rsidP="00E9626C">
      <w:pPr>
        <w:ind w:left="6480" w:firstLine="720"/>
        <w:rPr>
          <w:rFonts w:ascii="Times New Roman" w:hAnsi="Times New Roman" w:cs="Times New Roman"/>
          <w:color w:val="auto"/>
        </w:rPr>
      </w:pPr>
    </w:p>
    <w:p w14:paraId="047D3C9F" w14:textId="77777777" w:rsidR="00E9626C" w:rsidRPr="00612D7D" w:rsidRDefault="00E9626C" w:rsidP="00E9626C">
      <w:pPr>
        <w:ind w:left="6480" w:firstLine="720"/>
        <w:rPr>
          <w:rFonts w:ascii="Times New Roman" w:hAnsi="Times New Roman" w:cs="Times New Roman"/>
          <w:color w:val="auto"/>
        </w:rPr>
      </w:pPr>
    </w:p>
    <w:p w14:paraId="538B5B65" w14:textId="77777777" w:rsidR="00E9626C" w:rsidRPr="00612D7D" w:rsidRDefault="00E9626C" w:rsidP="00E9626C">
      <w:pPr>
        <w:ind w:left="6480" w:firstLine="720"/>
        <w:rPr>
          <w:rFonts w:ascii="Times New Roman" w:hAnsi="Times New Roman" w:cs="Times New Roman"/>
          <w:color w:val="auto"/>
        </w:rPr>
      </w:pPr>
    </w:p>
    <w:p w14:paraId="243E12C1" w14:textId="77777777" w:rsidR="00E9626C" w:rsidRPr="00612D7D" w:rsidRDefault="00E9626C" w:rsidP="00E9626C">
      <w:pPr>
        <w:ind w:left="6480" w:firstLine="720"/>
        <w:rPr>
          <w:rFonts w:ascii="Times New Roman" w:hAnsi="Times New Roman" w:cs="Times New Roman"/>
          <w:color w:val="auto"/>
        </w:rPr>
      </w:pPr>
    </w:p>
    <w:p w14:paraId="1E1AEE4A" w14:textId="77777777" w:rsidR="006959AE" w:rsidRPr="00E9626C" w:rsidRDefault="006959AE" w:rsidP="00E9626C"/>
    <w:sectPr w:rsidR="006959AE" w:rsidRPr="00E9626C" w:rsidSect="00601324">
      <w:footerReference w:type="default" r:id="rId19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AABC5" w14:textId="77777777" w:rsidR="00394EF6" w:rsidRDefault="00394EF6">
      <w:r>
        <w:separator/>
      </w:r>
    </w:p>
  </w:endnote>
  <w:endnote w:type="continuationSeparator" w:id="0">
    <w:p w14:paraId="3217A49B" w14:textId="77777777" w:rsidR="00394EF6" w:rsidRDefault="0039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F690B" w14:textId="77777777" w:rsidR="00E9626C" w:rsidRDefault="00E9626C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6D21" w14:textId="403B4275" w:rsidR="00E9626C" w:rsidRDefault="00E9626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6383925" w14:textId="77777777" w:rsidR="00E9626C" w:rsidRDefault="00E9626C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D1512" w14:textId="77777777" w:rsidR="00E9626C" w:rsidRDefault="00E9626C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8F0E1" w14:textId="77777777" w:rsidR="00FB5C3D" w:rsidRPr="00773578" w:rsidRDefault="00FB5C3D">
    <w:pPr>
      <w:pStyle w:val="Footer"/>
      <w:jc w:val="right"/>
      <w:rPr>
        <w:rFonts w:ascii="Times New Roman" w:hAnsi="Times New Roman" w:cs="Times New Roman"/>
        <w:sz w:val="22"/>
        <w:szCs w:val="22"/>
      </w:rPr>
    </w:pPr>
  </w:p>
  <w:p w14:paraId="44BDAE78" w14:textId="77777777" w:rsidR="00FB5C3D" w:rsidRPr="00237A00" w:rsidRDefault="00FB5C3D" w:rsidP="00D651EE">
    <w:pPr>
      <w:pStyle w:val="Footer"/>
      <w:jc w:val="center"/>
      <w:rPr>
        <w:rFonts w:ascii="Times New Roman" w:hAnsi="Times New Roman" w:cs="Times New Roman"/>
      </w:rPr>
    </w:pPr>
  </w:p>
  <w:p w14:paraId="3BDB1D6B" w14:textId="4F0A5366" w:rsidR="00FB5C3D" w:rsidRPr="00237A00" w:rsidRDefault="00FB5C3D" w:rsidP="00D651EE">
    <w:pPr>
      <w:pStyle w:val="Footer"/>
      <w:jc w:val="center"/>
      <w:rPr>
        <w:rFonts w:ascii="Times New Roman" w:hAnsi="Times New Roman" w:cs="Times New Roman"/>
      </w:rPr>
    </w:pPr>
    <w:r w:rsidRPr="00237A00">
      <w:rPr>
        <w:rFonts w:ascii="Times New Roman" w:hAnsi="Times New Roman" w:cs="Times New Roman"/>
      </w:rPr>
      <w:t xml:space="preserve">- </w:t>
    </w:r>
    <w:r w:rsidRPr="00237A00">
      <w:rPr>
        <w:rFonts w:ascii="Times New Roman" w:hAnsi="Times New Roman" w:cs="Times New Roman"/>
      </w:rPr>
      <w:fldChar w:fldCharType="begin"/>
    </w:r>
    <w:r w:rsidRPr="00237A00">
      <w:rPr>
        <w:rFonts w:ascii="Times New Roman" w:hAnsi="Times New Roman" w:cs="Times New Roman"/>
      </w:rPr>
      <w:instrText xml:space="preserve"> PAGE   \* MERGEFORMAT </w:instrText>
    </w:r>
    <w:r w:rsidRPr="00237A00">
      <w:rPr>
        <w:rFonts w:ascii="Times New Roman" w:hAnsi="Times New Roman" w:cs="Times New Roman"/>
      </w:rPr>
      <w:fldChar w:fldCharType="separate"/>
    </w:r>
    <w:r w:rsidR="00E9626C">
      <w:rPr>
        <w:rFonts w:ascii="Times New Roman" w:hAnsi="Times New Roman" w:cs="Times New Roman"/>
        <w:noProof/>
      </w:rPr>
      <w:t>5</w:t>
    </w:r>
    <w:r w:rsidRPr="00237A00">
      <w:rPr>
        <w:rFonts w:ascii="Times New Roman" w:hAnsi="Times New Roman" w:cs="Times New Roman"/>
        <w:noProof/>
      </w:rPr>
      <w:fldChar w:fldCharType="end"/>
    </w:r>
    <w:r w:rsidRPr="00237A00">
      <w:rPr>
        <w:rFonts w:ascii="Times New Roman" w:hAnsi="Times New Roman" w:cs="Times New Roman"/>
        <w:noProof/>
      </w:rPr>
      <w:t xml:space="preserve"> -</w:t>
    </w:r>
  </w:p>
  <w:p w14:paraId="600453F5" w14:textId="77777777" w:rsidR="00FB5C3D" w:rsidRPr="00782529" w:rsidRDefault="00FB5C3D" w:rsidP="00601324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1DE0E" w14:textId="77777777" w:rsidR="00394EF6" w:rsidRDefault="00394EF6">
      <w:r>
        <w:separator/>
      </w:r>
    </w:p>
  </w:footnote>
  <w:footnote w:type="continuationSeparator" w:id="0">
    <w:p w14:paraId="6EB28237" w14:textId="77777777" w:rsidR="00394EF6" w:rsidRDefault="0039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431"/>
    <w:multiLevelType w:val="hybridMultilevel"/>
    <w:tmpl w:val="09CE6268"/>
    <w:lvl w:ilvl="0" w:tplc="B010E828">
      <w:start w:val="1"/>
      <w:numFmt w:val="upperRoman"/>
      <w:lvlText w:val="%1."/>
      <w:lvlJc w:val="left"/>
      <w:pPr>
        <w:ind w:left="106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6" w:hanging="360"/>
      </w:pPr>
    </w:lvl>
    <w:lvl w:ilvl="2" w:tplc="041A001B" w:tentative="1">
      <w:start w:val="1"/>
      <w:numFmt w:val="lowerRoman"/>
      <w:lvlText w:val="%3."/>
      <w:lvlJc w:val="right"/>
      <w:pPr>
        <w:ind w:left="2146" w:hanging="180"/>
      </w:pPr>
    </w:lvl>
    <w:lvl w:ilvl="3" w:tplc="041A000F" w:tentative="1">
      <w:start w:val="1"/>
      <w:numFmt w:val="decimal"/>
      <w:lvlText w:val="%4."/>
      <w:lvlJc w:val="left"/>
      <w:pPr>
        <w:ind w:left="2866" w:hanging="360"/>
      </w:pPr>
    </w:lvl>
    <w:lvl w:ilvl="4" w:tplc="041A0019" w:tentative="1">
      <w:start w:val="1"/>
      <w:numFmt w:val="lowerLetter"/>
      <w:lvlText w:val="%5."/>
      <w:lvlJc w:val="left"/>
      <w:pPr>
        <w:ind w:left="3586" w:hanging="360"/>
      </w:pPr>
    </w:lvl>
    <w:lvl w:ilvl="5" w:tplc="041A001B" w:tentative="1">
      <w:start w:val="1"/>
      <w:numFmt w:val="lowerRoman"/>
      <w:lvlText w:val="%6."/>
      <w:lvlJc w:val="right"/>
      <w:pPr>
        <w:ind w:left="4306" w:hanging="180"/>
      </w:pPr>
    </w:lvl>
    <w:lvl w:ilvl="6" w:tplc="041A000F" w:tentative="1">
      <w:start w:val="1"/>
      <w:numFmt w:val="decimal"/>
      <w:lvlText w:val="%7."/>
      <w:lvlJc w:val="left"/>
      <w:pPr>
        <w:ind w:left="5026" w:hanging="360"/>
      </w:pPr>
    </w:lvl>
    <w:lvl w:ilvl="7" w:tplc="041A0019" w:tentative="1">
      <w:start w:val="1"/>
      <w:numFmt w:val="lowerLetter"/>
      <w:lvlText w:val="%8."/>
      <w:lvlJc w:val="left"/>
      <w:pPr>
        <w:ind w:left="5746" w:hanging="360"/>
      </w:pPr>
    </w:lvl>
    <w:lvl w:ilvl="8" w:tplc="041A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1FD72573"/>
    <w:multiLevelType w:val="hybridMultilevel"/>
    <w:tmpl w:val="6E1230E2"/>
    <w:lvl w:ilvl="0" w:tplc="19D679E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5C8E"/>
    <w:multiLevelType w:val="hybridMultilevel"/>
    <w:tmpl w:val="EFDA4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13FE"/>
    <w:multiLevelType w:val="hybridMultilevel"/>
    <w:tmpl w:val="556C7BB4"/>
    <w:lvl w:ilvl="0" w:tplc="19D679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644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072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11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211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468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0BD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C25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8B6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2469BB"/>
    <w:multiLevelType w:val="hybridMultilevel"/>
    <w:tmpl w:val="98EC3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23A14"/>
    <w:multiLevelType w:val="hybridMultilevel"/>
    <w:tmpl w:val="7CF6537E"/>
    <w:lvl w:ilvl="0" w:tplc="A8B479E8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A90228E"/>
    <w:multiLevelType w:val="hybridMultilevel"/>
    <w:tmpl w:val="092C3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53BA0"/>
    <w:multiLevelType w:val="hybridMultilevel"/>
    <w:tmpl w:val="E1F07A34"/>
    <w:lvl w:ilvl="0" w:tplc="2D2C4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43B47"/>
    <w:multiLevelType w:val="hybridMultilevel"/>
    <w:tmpl w:val="FB9655D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96"/>
    <w:rsid w:val="00022196"/>
    <w:rsid w:val="000978F9"/>
    <w:rsid w:val="000A5EB2"/>
    <w:rsid w:val="001469B1"/>
    <w:rsid w:val="00146EB5"/>
    <w:rsid w:val="00150FF7"/>
    <w:rsid w:val="0015781E"/>
    <w:rsid w:val="00166A95"/>
    <w:rsid w:val="001757C4"/>
    <w:rsid w:val="001A20C6"/>
    <w:rsid w:val="001E0D6C"/>
    <w:rsid w:val="001E2946"/>
    <w:rsid w:val="001F0E51"/>
    <w:rsid w:val="00200BBC"/>
    <w:rsid w:val="00224388"/>
    <w:rsid w:val="00240F49"/>
    <w:rsid w:val="002418A4"/>
    <w:rsid w:val="00271817"/>
    <w:rsid w:val="002F06CB"/>
    <w:rsid w:val="002F0E6C"/>
    <w:rsid w:val="003152EF"/>
    <w:rsid w:val="00326F87"/>
    <w:rsid w:val="00337E77"/>
    <w:rsid w:val="0035083D"/>
    <w:rsid w:val="00364A7E"/>
    <w:rsid w:val="00373C88"/>
    <w:rsid w:val="00394EF6"/>
    <w:rsid w:val="003A7847"/>
    <w:rsid w:val="003C6644"/>
    <w:rsid w:val="003D7D3B"/>
    <w:rsid w:val="003F547C"/>
    <w:rsid w:val="004015B5"/>
    <w:rsid w:val="00404C0A"/>
    <w:rsid w:val="00411790"/>
    <w:rsid w:val="00446253"/>
    <w:rsid w:val="00474B7F"/>
    <w:rsid w:val="00482982"/>
    <w:rsid w:val="004A3497"/>
    <w:rsid w:val="004B6691"/>
    <w:rsid w:val="004F6AF6"/>
    <w:rsid w:val="005113F0"/>
    <w:rsid w:val="005469E9"/>
    <w:rsid w:val="005764C5"/>
    <w:rsid w:val="00580344"/>
    <w:rsid w:val="00587678"/>
    <w:rsid w:val="005A3949"/>
    <w:rsid w:val="005B627E"/>
    <w:rsid w:val="005D7306"/>
    <w:rsid w:val="0060187B"/>
    <w:rsid w:val="00612D7D"/>
    <w:rsid w:val="00622403"/>
    <w:rsid w:val="00645145"/>
    <w:rsid w:val="00674AA3"/>
    <w:rsid w:val="006959AE"/>
    <w:rsid w:val="006B3AD4"/>
    <w:rsid w:val="006D1F0C"/>
    <w:rsid w:val="007220DA"/>
    <w:rsid w:val="00724911"/>
    <w:rsid w:val="0073507E"/>
    <w:rsid w:val="00762A65"/>
    <w:rsid w:val="00795146"/>
    <w:rsid w:val="00795D74"/>
    <w:rsid w:val="007B2CB0"/>
    <w:rsid w:val="007D5FD1"/>
    <w:rsid w:val="007E31AF"/>
    <w:rsid w:val="008204BD"/>
    <w:rsid w:val="00831D27"/>
    <w:rsid w:val="00853269"/>
    <w:rsid w:val="00893FC6"/>
    <w:rsid w:val="008D2737"/>
    <w:rsid w:val="008D6469"/>
    <w:rsid w:val="00914A19"/>
    <w:rsid w:val="00931A94"/>
    <w:rsid w:val="00976425"/>
    <w:rsid w:val="009832C2"/>
    <w:rsid w:val="009A1414"/>
    <w:rsid w:val="009A68C3"/>
    <w:rsid w:val="009D4FFB"/>
    <w:rsid w:val="009F38A1"/>
    <w:rsid w:val="009F5CAA"/>
    <w:rsid w:val="00A23153"/>
    <w:rsid w:val="00A77BF2"/>
    <w:rsid w:val="00A844AA"/>
    <w:rsid w:val="00A85816"/>
    <w:rsid w:val="00A904FB"/>
    <w:rsid w:val="00AA37D1"/>
    <w:rsid w:val="00AC37B6"/>
    <w:rsid w:val="00AF1596"/>
    <w:rsid w:val="00B2695D"/>
    <w:rsid w:val="00B477CB"/>
    <w:rsid w:val="00B504B5"/>
    <w:rsid w:val="00BA7776"/>
    <w:rsid w:val="00BB1BFC"/>
    <w:rsid w:val="00BB73BB"/>
    <w:rsid w:val="00BC5B3F"/>
    <w:rsid w:val="00BE5726"/>
    <w:rsid w:val="00C11B1A"/>
    <w:rsid w:val="00C12296"/>
    <w:rsid w:val="00C84829"/>
    <w:rsid w:val="00C850DC"/>
    <w:rsid w:val="00C94B3B"/>
    <w:rsid w:val="00CA4DAD"/>
    <w:rsid w:val="00CE074B"/>
    <w:rsid w:val="00D215EB"/>
    <w:rsid w:val="00D318EF"/>
    <w:rsid w:val="00DA4916"/>
    <w:rsid w:val="00DB625A"/>
    <w:rsid w:val="00E32344"/>
    <w:rsid w:val="00E46136"/>
    <w:rsid w:val="00E47113"/>
    <w:rsid w:val="00E578D7"/>
    <w:rsid w:val="00E87226"/>
    <w:rsid w:val="00E9626C"/>
    <w:rsid w:val="00E968A5"/>
    <w:rsid w:val="00EA33A5"/>
    <w:rsid w:val="00EB145C"/>
    <w:rsid w:val="00EC07D9"/>
    <w:rsid w:val="00ED2B02"/>
    <w:rsid w:val="00EE0699"/>
    <w:rsid w:val="00EE3200"/>
    <w:rsid w:val="00F11328"/>
    <w:rsid w:val="00F63C88"/>
    <w:rsid w:val="00F83558"/>
    <w:rsid w:val="00FB2A57"/>
    <w:rsid w:val="00F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94BA"/>
  <w15:docId w15:val="{5E4A11A0-62CD-4203-BADF-0101FBE3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52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EC52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TOC1">
    <w:name w:val="toc 1"/>
    <w:basedOn w:val="Normal"/>
    <w:next w:val="Normal"/>
    <w:autoRedefine/>
    <w:uiPriority w:val="39"/>
    <w:rsid w:val="001A20C6"/>
    <w:pPr>
      <w:tabs>
        <w:tab w:val="left" w:pos="851"/>
        <w:tab w:val="right" w:leader="dot" w:pos="9123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rsid w:val="006959AE"/>
    <w:pPr>
      <w:spacing w:after="100"/>
      <w:ind w:left="240"/>
    </w:pPr>
  </w:style>
  <w:style w:type="character" w:styleId="Hyperlink">
    <w:name w:val="Hyperlink"/>
    <w:uiPriority w:val="99"/>
    <w:unhideWhenUsed/>
    <w:rsid w:val="006959A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482982"/>
    <w:pPr>
      <w:ind w:left="720"/>
      <w:contextualSpacing/>
    </w:pPr>
  </w:style>
  <w:style w:type="paragraph" w:customStyle="1" w:styleId="Default">
    <w:name w:val="Default"/>
    <w:rsid w:val="008532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A33A5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D27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7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2737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D2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2737"/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poljoprivreda.gov.hr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poljoprivreda.gov.h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ljoprivreda.gov.h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AZJMDCZ6QSYZ-15-6055</_dlc_DocId>
    <_dlc_DocIdUrl xmlns="a494813a-d0d8-4dad-94cb-0d196f36ba15">
      <Url>https://ekoordinacije.vlada.hr/sjednicevanjska/_layouts/15/DocIdRedir.aspx?ID=AZJMDCZ6QSYZ-15-6055</Url>
      <Description>AZJMDCZ6QSYZ-15-6055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5A8B-37A8-4BDC-940E-14ED8FAAD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7A78D-3A7E-4216-83A5-A0F402F50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84A7B-9A36-416B-9E39-6D2010D940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C151EF-5D72-40A1-864E-DAA54453F347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ACCC473-3A20-431B-A117-D9D6BEB6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Sanja Duspara</cp:lastModifiedBy>
  <cp:revision>91</cp:revision>
  <cp:lastPrinted>2026-02-25T08:55:00Z</cp:lastPrinted>
  <dcterms:created xsi:type="dcterms:W3CDTF">2026-03-10T12:28:00Z</dcterms:created>
  <dcterms:modified xsi:type="dcterms:W3CDTF">2026-03-16T10:24:00Z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f78f0f2b-6fde-45c8-ab5e-fa093ae50dd7</vt:lpwstr>
  </property>
</Properties>
</file>